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52"/>
        <w:gridCol w:w="358"/>
      </w:tblGrid>
      <w:tr w:rsidR="00E97025" w:rsidRPr="00D27CC3" w:rsidTr="00572665">
        <w:trPr>
          <w:jc w:val="center"/>
        </w:trPr>
        <w:tc>
          <w:tcPr>
            <w:tcW w:w="4615" w:type="dxa"/>
          </w:tcPr>
          <w:tbl>
            <w:tblPr>
              <w:tblW w:w="10336" w:type="dxa"/>
              <w:tblLook w:val="0000"/>
            </w:tblPr>
            <w:tblGrid>
              <w:gridCol w:w="4395"/>
              <w:gridCol w:w="5941"/>
            </w:tblGrid>
            <w:tr w:rsidR="00E97025" w:rsidTr="00572665">
              <w:trPr>
                <w:trHeight w:hRule="exact" w:val="1003"/>
              </w:trPr>
              <w:tc>
                <w:tcPr>
                  <w:tcW w:w="4395" w:type="dxa"/>
                  <w:shd w:val="clear" w:color="auto" w:fill="auto"/>
                </w:tcPr>
                <w:p w:rsidR="00E97025" w:rsidRDefault="000E35C2" w:rsidP="000E35C2">
                  <w:pPr>
                    <w:spacing w:after="0" w:line="312" w:lineRule="auto"/>
                    <w:ind w:left="1" w:hanging="3"/>
                    <w:jc w:val="both"/>
                    <w:rPr>
                      <w:b/>
                      <w:color w:val="000000" w:themeColor="text1"/>
                      <w:sz w:val="26"/>
                      <w:szCs w:val="26"/>
                    </w:rPr>
                  </w:pPr>
                  <w:r>
                    <w:rPr>
                      <w:b/>
                      <w:noProof/>
                      <w:color w:val="000000" w:themeColor="text1"/>
                      <w:sz w:val="26"/>
                      <w:szCs w:val="26"/>
                    </w:rPr>
                    <w:pict>
                      <v:line id="_x0000_s1028" style="position:absolute;left:0;text-align:left;z-index:251662336;visibility:visible" from="209.05pt,127.05pt" to="316.2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" strokecolor="black [3040]"/>
                    </w:pict>
                  </w:r>
                  <w:r w:rsidR="00E97025">
                    <w:rPr>
                      <w:b/>
                      <w:color w:val="000000" w:themeColor="text1"/>
                      <w:sz w:val="26"/>
                      <w:szCs w:val="26"/>
                      <w:highlight w:val="white"/>
                    </w:rPr>
                    <w:t>PHÒNG GD&amp;Đ</w:t>
                  </w:r>
                  <w:r w:rsidR="00E97025">
                    <w:rPr>
                      <w:b/>
                      <w:color w:val="000000" w:themeColor="text1"/>
                      <w:sz w:val="26"/>
                      <w:szCs w:val="26"/>
                    </w:rPr>
                    <w:t>T THỦ THỪA</w:t>
                  </w:r>
                </w:p>
                <w:p w:rsidR="00E97025" w:rsidRPr="000379B6" w:rsidRDefault="000E35C2" w:rsidP="000E35C2">
                  <w:pPr>
                    <w:spacing w:after="0" w:line="312" w:lineRule="auto"/>
                    <w:ind w:left="1" w:hanging="3"/>
                    <w:jc w:val="both"/>
                    <w:rPr>
                      <w:color w:val="000000"/>
                      <w:sz w:val="26"/>
                      <w:szCs w:val="26"/>
                      <w:highlight w:val="white"/>
                    </w:rPr>
                  </w:pPr>
                  <w:r w:rsidRPr="003E0DFA">
                    <w:rPr>
                      <w:b/>
                      <w:noProof/>
                      <w:color w:val="000000" w:themeColor="text1"/>
                      <w:sz w:val="26"/>
                      <w:szCs w:val="26"/>
                      <w:lang w:eastAsia="ar-SA"/>
                    </w:rPr>
                    <w:pict>
                      <v:line id="Straight Connector 2" o:spid="_x0000_s1026" style="position:absolute;left:0;text-align:left;z-index:251660288;visibility:visible" from="40.3pt,19.65pt" to="113.5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" strokecolor="black [3040]"/>
                    </w:pict>
                  </w:r>
                  <w:r w:rsidR="00E97025">
                    <w:rPr>
                      <w:b/>
                      <w:color w:val="000000" w:themeColor="text1"/>
                      <w:sz w:val="26"/>
                      <w:szCs w:val="26"/>
                    </w:rPr>
                    <w:t>TRƯỜNG MG LONG THẠNH</w:t>
                  </w:r>
                </w:p>
              </w:tc>
              <w:tc>
                <w:tcPr>
                  <w:tcW w:w="5941" w:type="dxa"/>
                  <w:shd w:val="clear" w:color="auto" w:fill="auto"/>
                </w:tcPr>
                <w:p w:rsidR="00E97025" w:rsidRDefault="00E97025" w:rsidP="000E35C2">
                  <w:pPr>
                    <w:keepNext/>
                    <w:spacing w:after="0" w:line="312" w:lineRule="auto"/>
                    <w:ind w:left="1" w:hanging="3"/>
                    <w:jc w:val="both"/>
                    <w:rPr>
                      <w:b/>
                      <w:color w:val="000000"/>
                      <w:sz w:val="26"/>
                      <w:szCs w:val="26"/>
                      <w:highlight w:val="white"/>
                    </w:rPr>
                  </w:pPr>
                  <w:r>
                    <w:rPr>
                      <w:b/>
                      <w:color w:val="000000" w:themeColor="text1"/>
                      <w:sz w:val="26"/>
                      <w:szCs w:val="26"/>
                      <w:highlight w:val="white"/>
                    </w:rPr>
                    <w:t>CỘNG HÒA XÃ HỘI CHỦ NGHĨA VIỆT NAM</w:t>
                  </w:r>
                </w:p>
                <w:p w:rsidR="00E97025" w:rsidRDefault="00E97025" w:rsidP="000E35C2">
                  <w:pPr>
                    <w:keepNext/>
                    <w:spacing w:after="0" w:line="312" w:lineRule="auto"/>
                    <w:ind w:left="1" w:hanging="3"/>
                    <w:jc w:val="center"/>
                    <w:rPr>
                      <w:color w:val="000000"/>
                      <w:szCs w:val="28"/>
                      <w:highlight w:val="white"/>
                    </w:rPr>
                  </w:pPr>
                  <w:r>
                    <w:rPr>
                      <w:noProof/>
                      <w:color w:val="000000"/>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60.15pt;margin-top:16.75pt;width:169.05pt;height:0;z-index:251661312" o:connectortype="straight"/>
                    </w:pict>
                  </w:r>
                  <w:r>
                    <w:rPr>
                      <w:b/>
                      <w:color w:val="000000" w:themeColor="text1"/>
                      <w:szCs w:val="28"/>
                      <w:highlight w:val="white"/>
                    </w:rPr>
                    <w:t>Độc lập - Tự do - Hạnh phúc</w:t>
                  </w:r>
                </w:p>
                <w:p w:rsidR="00E97025" w:rsidRDefault="00E97025" w:rsidP="000E35C2">
                  <w:pPr>
                    <w:spacing w:after="0" w:line="312" w:lineRule="auto"/>
                    <w:ind w:hanging="2"/>
                    <w:jc w:val="both"/>
                    <w:rPr>
                      <w:color w:val="000000"/>
                      <w:sz w:val="20"/>
                      <w:szCs w:val="20"/>
                      <w:highlight w:val="white"/>
                    </w:rPr>
                  </w:pPr>
                </w:p>
              </w:tc>
            </w:tr>
            <w:tr w:rsidR="00E97025" w:rsidTr="00572665">
              <w:trPr>
                <w:trHeight w:hRule="exact" w:val="420"/>
              </w:trPr>
              <w:tc>
                <w:tcPr>
                  <w:tcW w:w="4395" w:type="dxa"/>
                  <w:shd w:val="clear" w:color="auto" w:fill="auto"/>
                  <w:vAlign w:val="center"/>
                </w:tcPr>
                <w:p w:rsidR="00E97025" w:rsidRPr="009C1B80" w:rsidRDefault="00E97025" w:rsidP="000E35C2">
                  <w:pPr>
                    <w:spacing w:after="0" w:line="312" w:lineRule="auto"/>
                    <w:ind w:left="1" w:hanging="3"/>
                    <w:jc w:val="both"/>
                    <w:rPr>
                      <w:b/>
                      <w:color w:val="000000"/>
                      <w:sz w:val="26"/>
                      <w:szCs w:val="26"/>
                      <w:highlight w:val="white"/>
                    </w:rPr>
                  </w:pPr>
                  <w:r>
                    <w:rPr>
                      <w:color w:val="000000" w:themeColor="text1"/>
                      <w:sz w:val="26"/>
                      <w:szCs w:val="26"/>
                      <w:highlight w:val="white"/>
                    </w:rPr>
                    <w:t>Số:     /KH-MGLT</w:t>
                  </w:r>
                </w:p>
              </w:tc>
              <w:tc>
                <w:tcPr>
                  <w:tcW w:w="5941" w:type="dxa"/>
                  <w:shd w:val="clear" w:color="auto" w:fill="auto"/>
                  <w:vAlign w:val="center"/>
                </w:tcPr>
                <w:p w:rsidR="00E97025" w:rsidRDefault="00E97025" w:rsidP="000E35C2">
                  <w:pPr>
                    <w:keepNext/>
                    <w:spacing w:after="0" w:line="312" w:lineRule="auto"/>
                    <w:ind w:left="1" w:hanging="3"/>
                    <w:jc w:val="both"/>
                    <w:rPr>
                      <w:b/>
                      <w:color w:val="000000"/>
                      <w:sz w:val="26"/>
                      <w:szCs w:val="26"/>
                      <w:highlight w:val="white"/>
                    </w:rPr>
                  </w:pPr>
                  <w:r>
                    <w:rPr>
                      <w:i/>
                      <w:color w:val="000000" w:themeColor="text1"/>
                      <w:szCs w:val="26"/>
                      <w:highlight w:val="white"/>
                    </w:rPr>
                    <w:t xml:space="preserve">    Long Thạnh, ngày  </w:t>
                  </w:r>
                  <w:r>
                    <w:rPr>
                      <w:i/>
                      <w:color w:val="000000" w:themeColor="text1"/>
                      <w:szCs w:val="26"/>
                      <w:highlight w:val="white"/>
                    </w:rPr>
                    <w:t>4</w:t>
                  </w:r>
                  <w:r>
                    <w:rPr>
                      <w:i/>
                      <w:color w:val="000000" w:themeColor="text1"/>
                      <w:szCs w:val="26"/>
                      <w:highlight w:val="white"/>
                    </w:rPr>
                    <w:t xml:space="preserve"> tháng </w:t>
                  </w:r>
                  <w:r>
                    <w:rPr>
                      <w:i/>
                      <w:color w:val="000000" w:themeColor="text1"/>
                      <w:szCs w:val="26"/>
                      <w:highlight w:val="white"/>
                    </w:rPr>
                    <w:t>9</w:t>
                  </w:r>
                  <w:r>
                    <w:rPr>
                      <w:i/>
                      <w:color w:val="000000" w:themeColor="text1"/>
                      <w:szCs w:val="26"/>
                      <w:highlight w:val="white"/>
                    </w:rPr>
                    <w:t xml:space="preserve"> năm 2019</w:t>
                  </w:r>
                </w:p>
              </w:tc>
            </w:tr>
          </w:tbl>
          <w:p w:rsidR="00E97025" w:rsidRPr="00D27CC3" w:rsidRDefault="00E97025" w:rsidP="000E35C2">
            <w:pPr>
              <w:spacing w:line="312" w:lineRule="auto"/>
              <w:ind w:left="1" w:hanging="3"/>
              <w:jc w:val="both"/>
              <w:rPr>
                <w:sz w:val="28"/>
                <w:szCs w:val="28"/>
              </w:rPr>
            </w:pPr>
          </w:p>
        </w:tc>
        <w:tc>
          <w:tcPr>
            <w:tcW w:w="6295" w:type="dxa"/>
          </w:tcPr>
          <w:p w:rsidR="00E97025" w:rsidRPr="00D27CC3" w:rsidRDefault="00E97025" w:rsidP="000E35C2">
            <w:pPr>
              <w:spacing w:line="312" w:lineRule="auto"/>
              <w:ind w:left="1" w:hanging="3"/>
              <w:jc w:val="both"/>
              <w:rPr>
                <w:i/>
                <w:sz w:val="28"/>
                <w:szCs w:val="28"/>
              </w:rPr>
            </w:pPr>
          </w:p>
        </w:tc>
      </w:tr>
    </w:tbl>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ascii="Arial" w:eastAsia="Times New Roman" w:hAnsi="Arial" w:cs="Arial"/>
          <w:color w:val="444444"/>
          <w:sz w:val="20"/>
          <w:szCs w:val="20"/>
        </w:rPr>
        <w:t> </w:t>
      </w:r>
    </w:p>
    <w:p w:rsidR="00E97025" w:rsidRDefault="00E97025" w:rsidP="000E35C2">
      <w:pPr>
        <w:spacing w:after="0" w:line="312" w:lineRule="auto"/>
        <w:jc w:val="center"/>
        <w:rPr>
          <w:rFonts w:eastAsia="Times New Roman" w:cs="Times New Roman"/>
          <w:b/>
          <w:bCs/>
          <w:color w:val="444444"/>
        </w:rPr>
      </w:pPr>
      <w:r w:rsidRPr="00E97025">
        <w:rPr>
          <w:rFonts w:eastAsia="Times New Roman" w:cs="Times New Roman"/>
          <w:b/>
          <w:bCs/>
          <w:color w:val="444444"/>
        </w:rPr>
        <w:t>KẾ HOẠCH</w:t>
      </w:r>
    </w:p>
    <w:p w:rsidR="00E97025" w:rsidRPr="000E35C2" w:rsidRDefault="000E35C2" w:rsidP="000E35C2">
      <w:pPr>
        <w:spacing w:after="0" w:line="312" w:lineRule="auto"/>
        <w:jc w:val="center"/>
        <w:rPr>
          <w:szCs w:val="28"/>
        </w:rPr>
      </w:pPr>
      <w:r>
        <w:rPr>
          <w:szCs w:val="28"/>
        </w:rPr>
        <w:t>P</w:t>
      </w:r>
      <w:r w:rsidR="00E97025" w:rsidRPr="000E35C2">
        <w:rPr>
          <w:szCs w:val="28"/>
        </w:rPr>
        <w:t xml:space="preserve">hòng, chống thiên </w:t>
      </w:r>
      <w:proofErr w:type="gramStart"/>
      <w:r w:rsidR="00E97025" w:rsidRPr="000E35C2">
        <w:rPr>
          <w:szCs w:val="28"/>
        </w:rPr>
        <w:t>tai</w:t>
      </w:r>
      <w:proofErr w:type="gramEnd"/>
      <w:r w:rsidR="00E97025" w:rsidRPr="000E35C2">
        <w:rPr>
          <w:szCs w:val="28"/>
        </w:rPr>
        <w:t xml:space="preserve"> trong</w:t>
      </w:r>
      <w:r w:rsidR="00E97025" w:rsidRPr="000E35C2">
        <w:rPr>
          <w:rFonts w:ascii="Arial" w:eastAsia="Times New Roman" w:hAnsi="Arial" w:cs="Arial"/>
          <w:color w:val="444444"/>
          <w:szCs w:val="28"/>
        </w:rPr>
        <w:t xml:space="preserve"> </w:t>
      </w:r>
      <w:r w:rsidR="00E97025" w:rsidRPr="000E35C2">
        <w:rPr>
          <w:szCs w:val="28"/>
        </w:rPr>
        <w:t>mùa mưa, bão, lũ năm 2019</w:t>
      </w:r>
    </w:p>
    <w:p w:rsidR="000E35C2" w:rsidRPr="00E97025" w:rsidRDefault="000E35C2" w:rsidP="000E35C2">
      <w:pPr>
        <w:spacing w:after="0" w:line="312" w:lineRule="auto"/>
        <w:jc w:val="center"/>
        <w:rPr>
          <w:rFonts w:ascii="Arial" w:eastAsia="Times New Roman" w:hAnsi="Arial" w:cs="Arial"/>
          <w:color w:val="444444"/>
          <w:sz w:val="20"/>
          <w:szCs w:val="20"/>
        </w:rPr>
      </w:pP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b/>
          <w:bCs/>
          <w:color w:val="444444"/>
        </w:rPr>
        <w:t>          </w:t>
      </w:r>
      <w:r w:rsidRPr="00E97025">
        <w:rPr>
          <w:rFonts w:eastAsia="Times New Roman" w:cs="Times New Roman"/>
          <w:color w:val="444444"/>
          <w:szCs w:val="28"/>
        </w:rPr>
        <w:t xml:space="preserve">Thực hiện sự chỉ đạo của Phòng GD&amp;ĐT về việc phòng, chống thiên </w:t>
      </w:r>
      <w:proofErr w:type="gramStart"/>
      <w:r w:rsidRPr="00E97025">
        <w:rPr>
          <w:rFonts w:eastAsia="Times New Roman" w:cs="Times New Roman"/>
          <w:color w:val="444444"/>
          <w:szCs w:val="28"/>
        </w:rPr>
        <w:t>tai</w:t>
      </w:r>
      <w:proofErr w:type="gramEnd"/>
      <w:r w:rsidRPr="00E97025">
        <w:rPr>
          <w:rFonts w:eastAsia="Times New Roman" w:cs="Times New Roman"/>
          <w:color w:val="444444"/>
          <w:szCs w:val="28"/>
        </w:rPr>
        <w:t xml:space="preserve">, </w:t>
      </w:r>
      <w:r>
        <w:rPr>
          <w:rFonts w:eastAsia="Times New Roman" w:cs="Times New Roman"/>
          <w:color w:val="444444"/>
          <w:szCs w:val="28"/>
        </w:rPr>
        <w:t xml:space="preserve">trong mùa mưa, bão, lũ. </w:t>
      </w:r>
      <w:r w:rsidRPr="00E97025">
        <w:rPr>
          <w:rFonts w:eastAsia="Times New Roman" w:cs="Times New Roman"/>
          <w:color w:val="444444"/>
          <w:szCs w:val="28"/>
        </w:rPr>
        <w:t xml:space="preserve">Trường </w:t>
      </w:r>
      <w:r>
        <w:rPr>
          <w:rFonts w:eastAsia="Times New Roman" w:cs="Times New Roman"/>
          <w:color w:val="444444"/>
          <w:szCs w:val="28"/>
        </w:rPr>
        <w:t>mẫu giáo Long Thạnh</w:t>
      </w:r>
      <w:r w:rsidRPr="00E97025">
        <w:rPr>
          <w:rFonts w:eastAsia="Times New Roman" w:cs="Times New Roman"/>
          <w:color w:val="444444"/>
          <w:szCs w:val="28"/>
        </w:rPr>
        <w:t xml:space="preserve"> xây dựng kế hoạch ứng phó rủi ro thiên tai </w:t>
      </w:r>
      <w:r>
        <w:rPr>
          <w:rFonts w:eastAsia="Times New Roman" w:cs="Times New Roman"/>
          <w:color w:val="444444"/>
          <w:szCs w:val="28"/>
        </w:rPr>
        <w:t>trong mùa mưa, bão, lũ</w:t>
      </w:r>
      <w:r w:rsidRPr="00E97025">
        <w:rPr>
          <w:rFonts w:eastAsia="Times New Roman" w:cs="Times New Roman"/>
          <w:color w:val="444444"/>
          <w:szCs w:val="28"/>
        </w:rPr>
        <w:t xml:space="preserve"> năm học 201</w:t>
      </w:r>
      <w:r>
        <w:rPr>
          <w:rFonts w:eastAsia="Times New Roman" w:cs="Times New Roman"/>
          <w:color w:val="444444"/>
          <w:szCs w:val="28"/>
        </w:rPr>
        <w:t>9-2020</w:t>
      </w:r>
      <w:r w:rsidRPr="00E97025">
        <w:rPr>
          <w:rFonts w:eastAsia="Times New Roman" w:cs="Times New Roman"/>
          <w:color w:val="444444"/>
          <w:szCs w:val="28"/>
        </w:rPr>
        <w:t>, cụ thể như sau:</w:t>
      </w:r>
    </w:p>
    <w:p w:rsidR="00E97025" w:rsidRPr="00E97025" w:rsidRDefault="00E97025" w:rsidP="000E35C2">
      <w:pPr>
        <w:numPr>
          <w:ilvl w:val="0"/>
          <w:numId w:val="1"/>
        </w:numPr>
        <w:spacing w:after="0" w:line="312" w:lineRule="auto"/>
        <w:jc w:val="both"/>
        <w:rPr>
          <w:rFonts w:ascii="Arial" w:eastAsia="Times New Roman" w:hAnsi="Arial" w:cs="Arial"/>
          <w:color w:val="444444"/>
          <w:sz w:val="20"/>
          <w:szCs w:val="20"/>
        </w:rPr>
      </w:pPr>
      <w:r w:rsidRPr="00E97025">
        <w:rPr>
          <w:rFonts w:eastAsia="Times New Roman" w:cs="Times New Roman"/>
          <w:b/>
          <w:bCs/>
          <w:color w:val="444444"/>
        </w:rPr>
        <w:t>MỤC ĐÍCH YÊU CẦU</w:t>
      </w:r>
    </w:p>
    <w:p w:rsidR="00E97025" w:rsidRPr="00E97025" w:rsidRDefault="00E97025" w:rsidP="000E35C2">
      <w:pPr>
        <w:spacing w:after="0" w:line="312" w:lineRule="auto"/>
        <w:ind w:firstLine="360"/>
        <w:jc w:val="both"/>
        <w:rPr>
          <w:rFonts w:ascii="Arial" w:eastAsia="Times New Roman" w:hAnsi="Arial" w:cs="Arial"/>
          <w:color w:val="444444"/>
          <w:sz w:val="20"/>
          <w:szCs w:val="20"/>
        </w:rPr>
      </w:pPr>
      <w:r w:rsidRPr="00E97025">
        <w:rPr>
          <w:rFonts w:eastAsia="Times New Roman" w:cs="Times New Roman"/>
          <w:color w:val="444444"/>
          <w:szCs w:val="28"/>
        </w:rPr>
        <w:t xml:space="preserve">– Công tác phòng chống thiên </w:t>
      </w:r>
      <w:proofErr w:type="gramStart"/>
      <w:r w:rsidRPr="00E97025">
        <w:rPr>
          <w:rFonts w:eastAsia="Times New Roman" w:cs="Times New Roman"/>
          <w:color w:val="444444"/>
          <w:szCs w:val="28"/>
        </w:rPr>
        <w:t>tai</w:t>
      </w:r>
      <w:proofErr w:type="gramEnd"/>
      <w:r w:rsidRPr="00E97025">
        <w:rPr>
          <w:rFonts w:eastAsia="Times New Roman" w:cs="Times New Roman"/>
          <w:color w:val="444444"/>
          <w:szCs w:val="28"/>
        </w:rPr>
        <w:t xml:space="preserve"> (bao gồm: bão, áp thấp nhiệt đới, lũ, lụt, mưa lớn, mưa …) phải được tiến hành chủ động và thường xuyên, đồng thời ứng phó kịp thời để giảm đến mức thấp nhất thiệt hại về người và tài sản do thiên tai gây ra.</w:t>
      </w:r>
    </w:p>
    <w:p w:rsidR="00E97025" w:rsidRPr="00E97025" w:rsidRDefault="00E97025" w:rsidP="000E35C2">
      <w:pPr>
        <w:spacing w:after="0" w:line="312" w:lineRule="auto"/>
        <w:ind w:firstLine="360"/>
        <w:jc w:val="both"/>
        <w:rPr>
          <w:rFonts w:ascii="Arial" w:eastAsia="Times New Roman" w:hAnsi="Arial" w:cs="Arial"/>
          <w:color w:val="444444"/>
          <w:sz w:val="20"/>
          <w:szCs w:val="20"/>
        </w:rPr>
      </w:pPr>
      <w:r w:rsidRPr="00E97025">
        <w:rPr>
          <w:rFonts w:eastAsia="Times New Roman" w:cs="Times New Roman"/>
          <w:color w:val="444444"/>
          <w:szCs w:val="28"/>
        </w:rPr>
        <w:t>– Thường xuyên quán triệt và triển khai thực hiện có hiệu quả phương châm “bốn tại chỗ” (chỉ huy tại chỗ; lực lượng tại chỗ; vật tư, phương tiện tại chỗ; hậu cần tại chỗ) và “ba sẵn sàng” chủ động phòng tránh, đối phó kịp thời, khắc phục khẩn trương và có hiệu quả.</w:t>
      </w:r>
    </w:p>
    <w:p w:rsidR="00E97025" w:rsidRPr="00E97025" w:rsidRDefault="00E97025" w:rsidP="000E35C2">
      <w:pPr>
        <w:spacing w:after="0" w:line="312" w:lineRule="auto"/>
        <w:ind w:firstLine="360"/>
        <w:jc w:val="both"/>
        <w:rPr>
          <w:rFonts w:ascii="Arial" w:eastAsia="Times New Roman" w:hAnsi="Arial" w:cs="Arial"/>
          <w:color w:val="444444"/>
          <w:sz w:val="20"/>
          <w:szCs w:val="20"/>
        </w:rPr>
      </w:pPr>
      <w:r w:rsidRPr="00E97025">
        <w:rPr>
          <w:rFonts w:eastAsia="Times New Roman" w:cs="Times New Roman"/>
          <w:color w:val="444444"/>
          <w:szCs w:val="28"/>
        </w:rPr>
        <w:t xml:space="preserve">– Nâng cao năng lực xử lý tình huống, sự cố, điều hành tại chỗ để ứng phó thiên </w:t>
      </w:r>
      <w:proofErr w:type="gramStart"/>
      <w:r w:rsidRPr="00E97025">
        <w:rPr>
          <w:rFonts w:eastAsia="Times New Roman" w:cs="Times New Roman"/>
          <w:color w:val="444444"/>
          <w:szCs w:val="28"/>
        </w:rPr>
        <w:t>tai</w:t>
      </w:r>
      <w:proofErr w:type="gramEnd"/>
      <w:r w:rsidRPr="00E97025">
        <w:rPr>
          <w:rFonts w:eastAsia="Times New Roman" w:cs="Times New Roman"/>
          <w:color w:val="444444"/>
          <w:szCs w:val="28"/>
        </w:rPr>
        <w:t xml:space="preserve"> đạt hiệu quả.</w:t>
      </w:r>
    </w:p>
    <w:p w:rsidR="00E97025" w:rsidRPr="00E97025" w:rsidRDefault="00E97025" w:rsidP="000E35C2">
      <w:pPr>
        <w:spacing w:after="0" w:line="312" w:lineRule="auto"/>
        <w:ind w:firstLine="360"/>
        <w:jc w:val="both"/>
        <w:rPr>
          <w:rFonts w:ascii="Arial" w:eastAsia="Times New Roman" w:hAnsi="Arial" w:cs="Arial"/>
          <w:color w:val="444444"/>
          <w:sz w:val="20"/>
          <w:szCs w:val="20"/>
        </w:rPr>
      </w:pPr>
      <w:r w:rsidRPr="00E97025">
        <w:rPr>
          <w:rFonts w:eastAsia="Times New Roman" w:cs="Times New Roman"/>
          <w:color w:val="444444"/>
          <w:szCs w:val="28"/>
        </w:rPr>
        <w:t xml:space="preserve">– Tăng cường công tác thông tin, tuyên truyền, cảnh báo, hướng dẫn các biện pháp phòng, tránh lụt bão kịp thời đến </w:t>
      </w:r>
      <w:proofErr w:type="gramStart"/>
      <w:r w:rsidRPr="00E97025">
        <w:rPr>
          <w:rFonts w:eastAsia="Times New Roman" w:cs="Times New Roman"/>
          <w:color w:val="444444"/>
          <w:szCs w:val="28"/>
        </w:rPr>
        <w:t>trẻ  và</w:t>
      </w:r>
      <w:proofErr w:type="gramEnd"/>
      <w:r w:rsidRPr="00E97025">
        <w:rPr>
          <w:rFonts w:eastAsia="Times New Roman" w:cs="Times New Roman"/>
          <w:color w:val="444444"/>
          <w:szCs w:val="28"/>
        </w:rPr>
        <w:t xml:space="preserve"> nhân dân.</w:t>
      </w:r>
    </w:p>
    <w:p w:rsidR="00E97025" w:rsidRPr="00E97025" w:rsidRDefault="00E97025" w:rsidP="000E35C2">
      <w:pPr>
        <w:spacing w:after="0" w:line="312" w:lineRule="auto"/>
        <w:ind w:firstLine="360"/>
        <w:jc w:val="both"/>
        <w:rPr>
          <w:rFonts w:ascii="Arial" w:eastAsia="Times New Roman" w:hAnsi="Arial" w:cs="Arial"/>
          <w:color w:val="444444"/>
          <w:sz w:val="20"/>
          <w:szCs w:val="20"/>
        </w:rPr>
      </w:pPr>
      <w:r w:rsidRPr="00E97025">
        <w:rPr>
          <w:rFonts w:eastAsia="Times New Roman" w:cs="Times New Roman"/>
          <w:color w:val="444444"/>
          <w:szCs w:val="28"/>
        </w:rPr>
        <w:t>– Nâng cao tinh thần trách nhiệm, ý thức tự giác trong cán bộ, giáo viên, nhân viên trong nhà trường về công tác phòng, chống lụt bão và tìm kiếm cứu nạn.</w:t>
      </w:r>
    </w:p>
    <w:p w:rsidR="00E97025" w:rsidRPr="00E97025" w:rsidRDefault="00E97025" w:rsidP="000E35C2">
      <w:pPr>
        <w:spacing w:after="0" w:line="312" w:lineRule="auto"/>
        <w:ind w:firstLine="360"/>
        <w:jc w:val="both"/>
        <w:rPr>
          <w:rFonts w:ascii="Arial" w:eastAsia="Times New Roman" w:hAnsi="Arial" w:cs="Arial"/>
          <w:color w:val="444444"/>
          <w:sz w:val="20"/>
          <w:szCs w:val="20"/>
        </w:rPr>
      </w:pPr>
      <w:r w:rsidRPr="00E97025">
        <w:rPr>
          <w:rFonts w:eastAsia="Times New Roman" w:cs="Times New Roman"/>
          <w:color w:val="444444"/>
          <w:szCs w:val="28"/>
        </w:rPr>
        <w:t xml:space="preserve">– Phối hợp với các ban ngành, đoàn thể của xã </w:t>
      </w:r>
      <w:r w:rsidR="000E35C2">
        <w:rPr>
          <w:rFonts w:eastAsia="Times New Roman" w:cs="Times New Roman"/>
          <w:color w:val="444444"/>
          <w:szCs w:val="28"/>
        </w:rPr>
        <w:t xml:space="preserve">trong việc thực hiện kế </w:t>
      </w:r>
      <w:r w:rsidRPr="00E97025">
        <w:rPr>
          <w:rFonts w:eastAsia="Times New Roman" w:cs="Times New Roman"/>
          <w:color w:val="444444"/>
          <w:szCs w:val="28"/>
        </w:rPr>
        <w:t>hoạch phòng, chống lụt bão và tìm kiếm cứu nạn.</w:t>
      </w:r>
    </w:p>
    <w:p w:rsidR="00E97025" w:rsidRPr="00E97025" w:rsidRDefault="00E97025" w:rsidP="000E35C2">
      <w:pPr>
        <w:spacing w:after="0" w:line="312" w:lineRule="auto"/>
        <w:ind w:firstLine="360"/>
        <w:jc w:val="both"/>
        <w:rPr>
          <w:rFonts w:ascii="Arial" w:eastAsia="Times New Roman" w:hAnsi="Arial" w:cs="Arial"/>
          <w:color w:val="444444"/>
          <w:sz w:val="20"/>
          <w:szCs w:val="20"/>
        </w:rPr>
      </w:pPr>
      <w:r w:rsidRPr="00E97025">
        <w:rPr>
          <w:rFonts w:eastAsia="Times New Roman" w:cs="Times New Roman"/>
          <w:color w:val="444444"/>
          <w:szCs w:val="28"/>
        </w:rPr>
        <w:t xml:space="preserve">– Ứng phó kịp thời với các đợt bão, </w:t>
      </w:r>
      <w:proofErr w:type="gramStart"/>
      <w:r w:rsidRPr="00E97025">
        <w:rPr>
          <w:rFonts w:eastAsia="Times New Roman" w:cs="Times New Roman"/>
          <w:color w:val="444444"/>
          <w:szCs w:val="28"/>
        </w:rPr>
        <w:t>lũ</w:t>
      </w:r>
      <w:proofErr w:type="gramEnd"/>
      <w:r w:rsidRPr="00E97025">
        <w:rPr>
          <w:rFonts w:eastAsia="Times New Roman" w:cs="Times New Roman"/>
          <w:color w:val="444444"/>
          <w:szCs w:val="28"/>
        </w:rPr>
        <w:t>, mưa to, gió lốc trong năm.</w:t>
      </w:r>
    </w:p>
    <w:p w:rsidR="00E97025" w:rsidRPr="00E97025" w:rsidRDefault="00E97025" w:rsidP="000E35C2">
      <w:pPr>
        <w:spacing w:after="0" w:line="312" w:lineRule="auto"/>
        <w:ind w:firstLine="360"/>
        <w:jc w:val="both"/>
        <w:rPr>
          <w:rFonts w:ascii="Arial" w:eastAsia="Times New Roman" w:hAnsi="Arial" w:cs="Arial"/>
          <w:color w:val="444444"/>
          <w:sz w:val="20"/>
          <w:szCs w:val="20"/>
        </w:rPr>
      </w:pPr>
      <w:r w:rsidRPr="00E97025">
        <w:rPr>
          <w:rFonts w:eastAsia="Times New Roman" w:cs="Times New Roman"/>
          <w:color w:val="444444"/>
          <w:szCs w:val="28"/>
        </w:rPr>
        <w:t xml:space="preserve">– Sẵn sàng huy động lực lượng và phương tiện tham gia phòng, chống thiên </w:t>
      </w:r>
      <w:proofErr w:type="gramStart"/>
      <w:r w:rsidRPr="00E97025">
        <w:rPr>
          <w:rFonts w:eastAsia="Times New Roman" w:cs="Times New Roman"/>
          <w:color w:val="444444"/>
          <w:szCs w:val="28"/>
        </w:rPr>
        <w:t>tai</w:t>
      </w:r>
      <w:proofErr w:type="gramEnd"/>
      <w:r w:rsidRPr="00E97025">
        <w:rPr>
          <w:rFonts w:eastAsia="Times New Roman" w:cs="Times New Roman"/>
          <w:color w:val="444444"/>
          <w:szCs w:val="28"/>
        </w:rPr>
        <w:t>.</w:t>
      </w:r>
    </w:p>
    <w:p w:rsidR="00E97025" w:rsidRPr="00E97025" w:rsidRDefault="000E35C2" w:rsidP="000E35C2">
      <w:pPr>
        <w:spacing w:after="0" w:line="312" w:lineRule="auto"/>
        <w:ind w:firstLine="360"/>
        <w:jc w:val="both"/>
        <w:rPr>
          <w:rFonts w:ascii="Arial" w:eastAsia="Times New Roman" w:hAnsi="Arial" w:cs="Arial"/>
          <w:color w:val="444444"/>
          <w:sz w:val="20"/>
          <w:szCs w:val="20"/>
        </w:rPr>
      </w:pPr>
      <w:r>
        <w:rPr>
          <w:rFonts w:eastAsia="Times New Roman" w:cs="Times New Roman"/>
          <w:b/>
          <w:bCs/>
          <w:color w:val="444444"/>
        </w:rPr>
        <w:t xml:space="preserve">2. </w:t>
      </w:r>
      <w:r w:rsidR="00E97025" w:rsidRPr="00E97025">
        <w:rPr>
          <w:rFonts w:eastAsia="Times New Roman" w:cs="Times New Roman"/>
          <w:b/>
          <w:bCs/>
          <w:color w:val="444444"/>
        </w:rPr>
        <w:t>NỘI DUNG HOẠT ĐỘNG</w:t>
      </w:r>
    </w:p>
    <w:p w:rsidR="00E97025" w:rsidRPr="000E35C2" w:rsidRDefault="00E97025" w:rsidP="000E35C2">
      <w:pPr>
        <w:pStyle w:val="ListParagraph"/>
        <w:numPr>
          <w:ilvl w:val="1"/>
          <w:numId w:val="6"/>
        </w:numPr>
        <w:spacing w:after="0" w:line="312" w:lineRule="auto"/>
        <w:jc w:val="both"/>
        <w:rPr>
          <w:rFonts w:ascii="Arial" w:eastAsia="Times New Roman" w:hAnsi="Arial" w:cs="Arial"/>
          <w:color w:val="444444"/>
          <w:sz w:val="20"/>
          <w:szCs w:val="20"/>
        </w:rPr>
      </w:pPr>
      <w:r w:rsidRPr="000E35C2">
        <w:rPr>
          <w:rFonts w:eastAsia="Times New Roman" w:cs="Times New Roman"/>
          <w:b/>
          <w:bCs/>
          <w:color w:val="444444"/>
        </w:rPr>
        <w:t>Công tác thông tin, tuyên truyền</w:t>
      </w:r>
    </w:p>
    <w:p w:rsidR="00E97025" w:rsidRPr="00E97025" w:rsidRDefault="00E97025" w:rsidP="000E35C2">
      <w:pPr>
        <w:spacing w:after="0" w:line="312" w:lineRule="auto"/>
        <w:ind w:firstLine="360"/>
        <w:jc w:val="both"/>
        <w:rPr>
          <w:rFonts w:ascii="Arial" w:eastAsia="Times New Roman" w:hAnsi="Arial" w:cs="Arial"/>
          <w:color w:val="444444"/>
          <w:sz w:val="20"/>
          <w:szCs w:val="20"/>
        </w:rPr>
      </w:pPr>
      <w:r w:rsidRPr="00E97025">
        <w:rPr>
          <w:rFonts w:eastAsia="Times New Roman" w:cs="Times New Roman"/>
          <w:color w:val="444444"/>
          <w:szCs w:val="28"/>
        </w:rPr>
        <w:lastRenderedPageBreak/>
        <w:t>– Thông tin thường xuyên, kịp thời cho các đoàn thể, bộ phận về Kế hoạch phòng, chống lụt bão của nhà trường; sự chỉ đạo của cấp trên về công tác phòng, chống lụt bão có ảnh hưởng đến cơ sở vật chất của các nhà trường.</w:t>
      </w:r>
    </w:p>
    <w:p w:rsidR="00E97025" w:rsidRPr="00E97025" w:rsidRDefault="00E97025" w:rsidP="000E35C2">
      <w:pPr>
        <w:spacing w:after="0" w:line="312" w:lineRule="auto"/>
        <w:ind w:firstLine="360"/>
        <w:jc w:val="both"/>
        <w:rPr>
          <w:rFonts w:ascii="Arial" w:eastAsia="Times New Roman" w:hAnsi="Arial" w:cs="Arial"/>
          <w:color w:val="444444"/>
          <w:sz w:val="20"/>
          <w:szCs w:val="20"/>
        </w:rPr>
      </w:pPr>
      <w:r w:rsidRPr="00E97025">
        <w:rPr>
          <w:rFonts w:eastAsia="Times New Roman" w:cs="Times New Roman"/>
          <w:color w:val="444444"/>
          <w:szCs w:val="28"/>
        </w:rPr>
        <w:t xml:space="preserve">– Chỉ đạo các đoàn thể, bộ phận tăng cường biện pháp phòng, chống nhằm hạn chế mức thấp nhất thiệt hại về người và tài sản do lụt bão gây ra. </w:t>
      </w:r>
      <w:proofErr w:type="gramStart"/>
      <w:r w:rsidRPr="00E97025">
        <w:rPr>
          <w:rFonts w:eastAsia="Times New Roman" w:cs="Times New Roman"/>
          <w:color w:val="444444"/>
          <w:szCs w:val="28"/>
        </w:rPr>
        <w:t>đặc</w:t>
      </w:r>
      <w:proofErr w:type="gramEnd"/>
      <w:r w:rsidRPr="00E97025">
        <w:rPr>
          <w:rFonts w:eastAsia="Times New Roman" w:cs="Times New Roman"/>
          <w:color w:val="444444"/>
          <w:szCs w:val="28"/>
        </w:rPr>
        <w:t xml:space="preserve"> biệt là  các cây cao xung quanh trường.</w:t>
      </w:r>
    </w:p>
    <w:p w:rsidR="00E97025" w:rsidRPr="000E35C2" w:rsidRDefault="000E35C2" w:rsidP="000E35C2">
      <w:pPr>
        <w:pStyle w:val="ListParagraph"/>
        <w:numPr>
          <w:ilvl w:val="1"/>
          <w:numId w:val="6"/>
        </w:numPr>
        <w:spacing w:after="0" w:line="312" w:lineRule="auto"/>
        <w:jc w:val="both"/>
        <w:rPr>
          <w:rFonts w:ascii="Arial" w:eastAsia="Times New Roman" w:hAnsi="Arial" w:cs="Arial"/>
          <w:color w:val="444444"/>
          <w:sz w:val="20"/>
          <w:szCs w:val="20"/>
        </w:rPr>
      </w:pPr>
      <w:r>
        <w:rPr>
          <w:rFonts w:eastAsia="Times New Roman" w:cs="Times New Roman"/>
          <w:b/>
          <w:bCs/>
          <w:color w:val="444444"/>
        </w:rPr>
        <w:t xml:space="preserve"> </w:t>
      </w:r>
      <w:r w:rsidR="00E97025" w:rsidRPr="000E35C2">
        <w:rPr>
          <w:rFonts w:eastAsia="Times New Roman" w:cs="Times New Roman"/>
          <w:b/>
          <w:bCs/>
          <w:color w:val="444444"/>
        </w:rPr>
        <w:t>Công tác tổ chức</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  Nhà trường kiện toàn Ban chỉ đạo</w:t>
      </w:r>
      <w:r w:rsidR="000E35C2">
        <w:rPr>
          <w:rFonts w:eastAsia="Times New Roman" w:cs="Times New Roman"/>
          <w:color w:val="444444"/>
          <w:szCs w:val="28"/>
        </w:rPr>
        <w:t xml:space="preserve"> phòng, chống thiên tai năm 2019 – 2020</w:t>
      </w:r>
      <w:r w:rsidRPr="00E97025">
        <w:rPr>
          <w:rFonts w:eastAsia="Times New Roman" w:cs="Times New Roman"/>
          <w:color w:val="444444"/>
          <w:szCs w:val="28"/>
        </w:rPr>
        <w:t xml:space="preserve"> do Hiệu trưởng làm Trưởng ban, Phó Hiệu trưởng làm Phó ban;  Chủ tịch Công đoàn cơ sở, BCH công đoàn, tổ trưởng chuyên môn làm thành viên.</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xml:space="preserve">          + Nguyễn Thị </w:t>
      </w:r>
      <w:r w:rsidR="000E35C2">
        <w:rPr>
          <w:rFonts w:eastAsia="Times New Roman" w:cs="Times New Roman"/>
          <w:color w:val="444444"/>
          <w:szCs w:val="28"/>
        </w:rPr>
        <w:t>Trường Giang -</w:t>
      </w:r>
      <w:r w:rsidRPr="00E97025">
        <w:rPr>
          <w:rFonts w:eastAsia="Times New Roman" w:cs="Times New Roman"/>
          <w:color w:val="444444"/>
          <w:szCs w:val="28"/>
        </w:rPr>
        <w:t xml:space="preserve"> Hiệu trưởng – Trưởng ban</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xml:space="preserve">          + </w:t>
      </w:r>
      <w:r w:rsidR="000E35C2">
        <w:rPr>
          <w:rFonts w:eastAsia="Times New Roman" w:cs="Times New Roman"/>
          <w:color w:val="444444"/>
          <w:szCs w:val="28"/>
        </w:rPr>
        <w:t>Lê Thị Na –</w:t>
      </w:r>
      <w:r w:rsidRPr="00E97025">
        <w:rPr>
          <w:rFonts w:eastAsia="Times New Roman" w:cs="Times New Roman"/>
          <w:color w:val="444444"/>
          <w:szCs w:val="28"/>
        </w:rPr>
        <w:t xml:space="preserve"> phó</w:t>
      </w:r>
      <w:r w:rsidR="000E35C2">
        <w:rPr>
          <w:rFonts w:eastAsia="Times New Roman" w:cs="Times New Roman"/>
          <w:color w:val="444444"/>
          <w:szCs w:val="28"/>
        </w:rPr>
        <w:t xml:space="preserve"> hiệu trưởng</w:t>
      </w:r>
      <w:r w:rsidRPr="00E97025">
        <w:rPr>
          <w:rFonts w:eastAsia="Times New Roman" w:cs="Times New Roman"/>
          <w:color w:val="444444"/>
          <w:szCs w:val="28"/>
        </w:rPr>
        <w:t xml:space="preserve"> – Phó ban</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xml:space="preserve">          + Bùi Thị </w:t>
      </w:r>
      <w:r w:rsidR="000E35C2">
        <w:rPr>
          <w:rFonts w:eastAsia="Times New Roman" w:cs="Times New Roman"/>
          <w:color w:val="444444"/>
          <w:szCs w:val="28"/>
        </w:rPr>
        <w:t>Thúy Phượng - GV -</w:t>
      </w:r>
      <w:r w:rsidRPr="00E97025">
        <w:rPr>
          <w:rFonts w:eastAsia="Times New Roman" w:cs="Times New Roman"/>
          <w:color w:val="444444"/>
          <w:szCs w:val="28"/>
        </w:rPr>
        <w:t xml:space="preserve"> CTCĐ – Ủy viên</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xml:space="preserve">          + </w:t>
      </w:r>
      <w:r w:rsidR="000E35C2">
        <w:rPr>
          <w:rFonts w:eastAsia="Times New Roman" w:cs="Times New Roman"/>
          <w:color w:val="444444"/>
          <w:szCs w:val="28"/>
        </w:rPr>
        <w:t xml:space="preserve">Ngô Thị </w:t>
      </w:r>
      <w:proofErr w:type="gramStart"/>
      <w:r w:rsidR="000E35C2">
        <w:rPr>
          <w:rFonts w:eastAsia="Times New Roman" w:cs="Times New Roman"/>
          <w:color w:val="444444"/>
          <w:szCs w:val="28"/>
        </w:rPr>
        <w:t>Lan</w:t>
      </w:r>
      <w:proofErr w:type="gramEnd"/>
      <w:r w:rsidR="000E35C2">
        <w:rPr>
          <w:rFonts w:eastAsia="Times New Roman" w:cs="Times New Roman"/>
          <w:color w:val="444444"/>
          <w:szCs w:val="28"/>
        </w:rPr>
        <w:t xml:space="preserve"> Thanh - GV -</w:t>
      </w:r>
      <w:r w:rsidRPr="00E97025">
        <w:rPr>
          <w:rFonts w:eastAsia="Times New Roman" w:cs="Times New Roman"/>
          <w:color w:val="444444"/>
          <w:szCs w:val="28"/>
        </w:rPr>
        <w:t xml:space="preserve"> BCHCĐ – Ủy viên</w:t>
      </w:r>
    </w:p>
    <w:p w:rsidR="00E97025" w:rsidRDefault="00E97025" w:rsidP="000E35C2">
      <w:pPr>
        <w:spacing w:after="0" w:line="312" w:lineRule="auto"/>
        <w:jc w:val="both"/>
        <w:rPr>
          <w:rFonts w:eastAsia="Times New Roman" w:cs="Times New Roman"/>
          <w:color w:val="444444"/>
          <w:szCs w:val="28"/>
        </w:rPr>
      </w:pPr>
      <w:r w:rsidRPr="00E97025">
        <w:rPr>
          <w:rFonts w:eastAsia="Times New Roman" w:cs="Times New Roman"/>
          <w:color w:val="444444"/>
          <w:szCs w:val="28"/>
        </w:rPr>
        <w:t xml:space="preserve">          + </w:t>
      </w:r>
      <w:r w:rsidR="000E35C2">
        <w:rPr>
          <w:rFonts w:eastAsia="Times New Roman" w:cs="Times New Roman"/>
          <w:color w:val="444444"/>
          <w:szCs w:val="28"/>
        </w:rPr>
        <w:t>Huỳnh Thị Hồng Loan – GV - TKL</w:t>
      </w:r>
      <w:r w:rsidRPr="00E97025">
        <w:rPr>
          <w:rFonts w:eastAsia="Times New Roman" w:cs="Times New Roman"/>
          <w:color w:val="444444"/>
          <w:szCs w:val="28"/>
        </w:rPr>
        <w:t xml:space="preserve"> – Ủy viên</w:t>
      </w:r>
    </w:p>
    <w:p w:rsidR="000E35C2" w:rsidRDefault="000E35C2" w:rsidP="000E35C2">
      <w:pPr>
        <w:spacing w:after="0" w:line="312" w:lineRule="auto"/>
        <w:jc w:val="both"/>
        <w:rPr>
          <w:rFonts w:eastAsia="Times New Roman" w:cs="Times New Roman"/>
          <w:color w:val="444444"/>
          <w:szCs w:val="28"/>
        </w:rPr>
      </w:pPr>
      <w:r>
        <w:rPr>
          <w:rFonts w:eastAsia="Times New Roman" w:cs="Times New Roman"/>
          <w:color w:val="444444"/>
          <w:szCs w:val="28"/>
        </w:rPr>
        <w:tab/>
        <w:t>+ Bùi Thị Kim Quyên – GV – TKC - Ủy viên</w:t>
      </w:r>
    </w:p>
    <w:p w:rsidR="000E35C2" w:rsidRDefault="000E35C2" w:rsidP="000E35C2">
      <w:pPr>
        <w:spacing w:after="0" w:line="312" w:lineRule="auto"/>
        <w:jc w:val="both"/>
        <w:rPr>
          <w:rFonts w:eastAsia="Times New Roman" w:cs="Times New Roman"/>
          <w:color w:val="444444"/>
          <w:szCs w:val="28"/>
        </w:rPr>
      </w:pPr>
      <w:r>
        <w:rPr>
          <w:rFonts w:eastAsia="Times New Roman" w:cs="Times New Roman"/>
          <w:color w:val="444444"/>
          <w:szCs w:val="28"/>
        </w:rPr>
        <w:tab/>
        <w:t>+ Bùi Thị Ngọc Dung – GV – BTTrND - Ủy viên</w:t>
      </w:r>
    </w:p>
    <w:p w:rsidR="000E35C2" w:rsidRPr="00E97025" w:rsidRDefault="000E35C2" w:rsidP="000E35C2">
      <w:pPr>
        <w:spacing w:after="0" w:line="312" w:lineRule="auto"/>
        <w:jc w:val="both"/>
        <w:rPr>
          <w:rFonts w:ascii="Arial" w:eastAsia="Times New Roman" w:hAnsi="Arial" w:cs="Arial"/>
          <w:color w:val="444444"/>
          <w:sz w:val="20"/>
          <w:szCs w:val="20"/>
        </w:rPr>
      </w:pPr>
      <w:r>
        <w:rPr>
          <w:rFonts w:eastAsia="Times New Roman" w:cs="Times New Roman"/>
          <w:color w:val="444444"/>
          <w:szCs w:val="28"/>
        </w:rPr>
        <w:tab/>
        <w:t>+ Nguyễn Thế Phong – Bảo vệ - Ủy viên</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xml:space="preserve">          – Phân công nhiệm vụ cụ thể cho từng thành viên để chỉ đạo các đoàn thể, bộ phận kịp thời ứng phó với mọi tình huống xấu có thể xảy ra trong suốt thời gian diễn ra: trước, trong và sau thiên </w:t>
      </w:r>
      <w:proofErr w:type="gramStart"/>
      <w:r w:rsidRPr="00E97025">
        <w:rPr>
          <w:rFonts w:eastAsia="Times New Roman" w:cs="Times New Roman"/>
          <w:color w:val="444444"/>
          <w:szCs w:val="28"/>
        </w:rPr>
        <w:t>tai</w:t>
      </w:r>
      <w:proofErr w:type="gramEnd"/>
      <w:r w:rsidRPr="00E97025">
        <w:rPr>
          <w:rFonts w:eastAsia="Times New Roman" w:cs="Times New Roman"/>
          <w:color w:val="444444"/>
          <w:szCs w:val="28"/>
        </w:rPr>
        <w:t>.</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xml:space="preserve">          – Quán triệt sâu rộng trong nhà trường nhằm nâng cao ý thức cho từng cá nhân trong công tác phòng, chống thiên </w:t>
      </w:r>
      <w:proofErr w:type="gramStart"/>
      <w:r w:rsidRPr="00E97025">
        <w:rPr>
          <w:rFonts w:eastAsia="Times New Roman" w:cs="Times New Roman"/>
          <w:color w:val="444444"/>
          <w:szCs w:val="28"/>
        </w:rPr>
        <w:t>tai</w:t>
      </w:r>
      <w:proofErr w:type="gramEnd"/>
      <w:r w:rsidRPr="00E97025">
        <w:rPr>
          <w:rFonts w:eastAsia="Times New Roman" w:cs="Times New Roman"/>
          <w:color w:val="444444"/>
          <w:szCs w:val="28"/>
        </w:rPr>
        <w:t>. Chỉ đạo các đoàn thể, bộ phận ở các khu vực có nguy cơ xảy ra lụt bão, thiên tai phải bố trí và di chuyển tài sản, về các phòng học cao hoặc nơi an toàn tránh hư hỏng khi thiên tai xảy ra, đồng thời chuẩn bị các biện pháp để hỗ trợ, khắc phục.</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xml:space="preserve">          – Xây dựng phương án huy động về nguồn lực, kinh phí để kịp thời ứng phó với mọi tình huống bất lợi khi có thiên </w:t>
      </w:r>
      <w:proofErr w:type="gramStart"/>
      <w:r w:rsidRPr="00E97025">
        <w:rPr>
          <w:rFonts w:eastAsia="Times New Roman" w:cs="Times New Roman"/>
          <w:color w:val="444444"/>
          <w:szCs w:val="28"/>
        </w:rPr>
        <w:t>tai</w:t>
      </w:r>
      <w:proofErr w:type="gramEnd"/>
      <w:r w:rsidRPr="00E97025">
        <w:rPr>
          <w:rFonts w:eastAsia="Times New Roman" w:cs="Times New Roman"/>
          <w:color w:val="444444"/>
          <w:szCs w:val="28"/>
        </w:rPr>
        <w:t xml:space="preserve"> xảy ra.</w:t>
      </w:r>
    </w:p>
    <w:p w:rsidR="00E97025" w:rsidRPr="00E97025" w:rsidRDefault="00E97025" w:rsidP="000E35C2">
      <w:pPr>
        <w:numPr>
          <w:ilvl w:val="0"/>
          <w:numId w:val="4"/>
        </w:numPr>
        <w:spacing w:after="0" w:line="312" w:lineRule="auto"/>
        <w:jc w:val="both"/>
        <w:rPr>
          <w:rFonts w:ascii="Arial" w:eastAsia="Times New Roman" w:hAnsi="Arial" w:cs="Arial"/>
          <w:color w:val="444444"/>
          <w:sz w:val="20"/>
          <w:szCs w:val="20"/>
        </w:rPr>
      </w:pPr>
      <w:r w:rsidRPr="00E97025">
        <w:rPr>
          <w:rFonts w:eastAsia="Times New Roman" w:cs="Times New Roman"/>
          <w:b/>
          <w:bCs/>
          <w:color w:val="444444"/>
        </w:rPr>
        <w:t>Nhiệm vụ cụ thể</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 Kiện toàn Ban chỉ đạo</w:t>
      </w:r>
      <w:r w:rsidR="000E35C2">
        <w:rPr>
          <w:rFonts w:eastAsia="Times New Roman" w:cs="Times New Roman"/>
          <w:color w:val="444444"/>
          <w:szCs w:val="28"/>
        </w:rPr>
        <w:t xml:space="preserve"> phòng, chống thiên </w:t>
      </w:r>
      <w:proofErr w:type="gramStart"/>
      <w:r w:rsidR="000E35C2">
        <w:rPr>
          <w:rFonts w:eastAsia="Times New Roman" w:cs="Times New Roman"/>
          <w:color w:val="444444"/>
          <w:szCs w:val="28"/>
        </w:rPr>
        <w:t>tai</w:t>
      </w:r>
      <w:proofErr w:type="gramEnd"/>
      <w:r w:rsidR="000E35C2">
        <w:rPr>
          <w:rFonts w:eastAsia="Times New Roman" w:cs="Times New Roman"/>
          <w:color w:val="444444"/>
          <w:szCs w:val="28"/>
        </w:rPr>
        <w:t xml:space="preserve"> năm 2019</w:t>
      </w:r>
      <w:r w:rsidRPr="00E97025">
        <w:rPr>
          <w:rFonts w:eastAsia="Times New Roman" w:cs="Times New Roman"/>
          <w:color w:val="444444"/>
          <w:szCs w:val="28"/>
        </w:rPr>
        <w:t xml:space="preserve">- </w:t>
      </w:r>
      <w:r w:rsidR="000E35C2">
        <w:rPr>
          <w:rFonts w:eastAsia="Times New Roman" w:cs="Times New Roman"/>
          <w:color w:val="444444"/>
          <w:szCs w:val="28"/>
        </w:rPr>
        <w:t>2020</w:t>
      </w:r>
      <w:r w:rsidRPr="00E97025">
        <w:rPr>
          <w:rFonts w:eastAsia="Times New Roman" w:cs="Times New Roman"/>
          <w:color w:val="444444"/>
          <w:szCs w:val="28"/>
        </w:rPr>
        <w:t xml:space="preserve"> của nhà trường.</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lastRenderedPageBreak/>
        <w:t>          – Xây dựng Kế hoạch</w:t>
      </w:r>
      <w:r w:rsidR="000E35C2">
        <w:rPr>
          <w:rFonts w:eastAsia="Times New Roman" w:cs="Times New Roman"/>
          <w:color w:val="444444"/>
          <w:szCs w:val="28"/>
        </w:rPr>
        <w:t xml:space="preserve"> phòng, chống thiên </w:t>
      </w:r>
      <w:proofErr w:type="gramStart"/>
      <w:r w:rsidR="000E35C2">
        <w:rPr>
          <w:rFonts w:eastAsia="Times New Roman" w:cs="Times New Roman"/>
          <w:color w:val="444444"/>
          <w:szCs w:val="28"/>
        </w:rPr>
        <w:t>tai</w:t>
      </w:r>
      <w:proofErr w:type="gramEnd"/>
      <w:r w:rsidR="000E35C2">
        <w:rPr>
          <w:rFonts w:eastAsia="Times New Roman" w:cs="Times New Roman"/>
          <w:color w:val="444444"/>
          <w:szCs w:val="28"/>
        </w:rPr>
        <w:t xml:space="preserve"> năm 2019 – 2020</w:t>
      </w:r>
      <w:r w:rsidRPr="00E97025">
        <w:rPr>
          <w:rFonts w:eastAsia="Times New Roman" w:cs="Times New Roman"/>
          <w:color w:val="444444"/>
          <w:szCs w:val="28"/>
        </w:rPr>
        <w:t xml:space="preserve"> sát với tình hình thực tế của trường.</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 Tổ chức họp Ban chỉ đạo phòng, chống thiên tai và tìm kiếm cứu nạn năm 201</w:t>
      </w:r>
      <w:r w:rsidR="000E35C2">
        <w:rPr>
          <w:rFonts w:eastAsia="Times New Roman" w:cs="Times New Roman"/>
          <w:color w:val="444444"/>
          <w:szCs w:val="28"/>
        </w:rPr>
        <w:t>9</w:t>
      </w:r>
      <w:r w:rsidRPr="00E97025">
        <w:rPr>
          <w:rFonts w:eastAsia="Times New Roman" w:cs="Times New Roman"/>
          <w:color w:val="444444"/>
          <w:szCs w:val="28"/>
        </w:rPr>
        <w:t xml:space="preserve"> để quán triệt Kế hoạch PCTT của nhà trường. Triển khai kế hoạch phòng, chống lụt bão, thiên </w:t>
      </w:r>
      <w:proofErr w:type="gramStart"/>
      <w:r w:rsidRPr="00E97025">
        <w:rPr>
          <w:rFonts w:eastAsia="Times New Roman" w:cs="Times New Roman"/>
          <w:color w:val="444444"/>
          <w:szCs w:val="28"/>
        </w:rPr>
        <w:t>tai</w:t>
      </w:r>
      <w:proofErr w:type="gramEnd"/>
      <w:r w:rsidRPr="00E97025">
        <w:rPr>
          <w:rFonts w:eastAsia="Times New Roman" w:cs="Times New Roman"/>
          <w:color w:val="444444"/>
          <w:szCs w:val="28"/>
        </w:rPr>
        <w:t xml:space="preserve"> của đơn vị đến toàn thể cán bộ, giáo viên, nhân viên.</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xml:space="preserve">          – Phối hợp tốt với Ban đại diện cha mẹ học sinh trong công tác đưa, đón con trẻ đi học về an toàn khi có thiên </w:t>
      </w:r>
      <w:proofErr w:type="gramStart"/>
      <w:r w:rsidRPr="00E97025">
        <w:rPr>
          <w:rFonts w:eastAsia="Times New Roman" w:cs="Times New Roman"/>
          <w:color w:val="444444"/>
          <w:szCs w:val="28"/>
        </w:rPr>
        <w:t>tai</w:t>
      </w:r>
      <w:proofErr w:type="gramEnd"/>
      <w:r w:rsidRPr="00E97025">
        <w:rPr>
          <w:rFonts w:eastAsia="Times New Roman" w:cs="Times New Roman"/>
          <w:color w:val="444444"/>
          <w:szCs w:val="28"/>
        </w:rPr>
        <w:t>, lụt bão xảy ra.</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xml:space="preserve">          – Phân công giáo viên, nhân viên trực, xử lý công việc khi có thiên </w:t>
      </w:r>
      <w:proofErr w:type="gramStart"/>
      <w:r w:rsidRPr="00E97025">
        <w:rPr>
          <w:rFonts w:eastAsia="Times New Roman" w:cs="Times New Roman"/>
          <w:color w:val="444444"/>
          <w:szCs w:val="28"/>
        </w:rPr>
        <w:t>tai</w:t>
      </w:r>
      <w:proofErr w:type="gramEnd"/>
      <w:r w:rsidRPr="00E97025">
        <w:rPr>
          <w:rFonts w:eastAsia="Times New Roman" w:cs="Times New Roman"/>
          <w:color w:val="444444"/>
          <w:szCs w:val="28"/>
        </w:rPr>
        <w:t>, lụt bão xảy ra.</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xml:space="preserve">          – Báo cáo thường xuyên và kịp thời về Ban chỉ đạo PCTT của Phòng Giáo dục và Đào tạo </w:t>
      </w:r>
      <w:r w:rsidR="000E35C2">
        <w:rPr>
          <w:rFonts w:eastAsia="Times New Roman" w:cs="Times New Roman"/>
          <w:color w:val="444444"/>
          <w:szCs w:val="28"/>
        </w:rPr>
        <w:t>Thủ Thừa</w:t>
      </w:r>
      <w:r w:rsidRPr="00E97025">
        <w:rPr>
          <w:rFonts w:eastAsia="Times New Roman" w:cs="Times New Roman"/>
          <w:color w:val="444444"/>
          <w:szCs w:val="28"/>
        </w:rPr>
        <w:t>.</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xml:space="preserve">          – Tổ chức khắc phục hậu quả do lụt bão, thiên </w:t>
      </w:r>
      <w:proofErr w:type="gramStart"/>
      <w:r w:rsidRPr="00E97025">
        <w:rPr>
          <w:rFonts w:eastAsia="Times New Roman" w:cs="Times New Roman"/>
          <w:color w:val="444444"/>
          <w:szCs w:val="28"/>
        </w:rPr>
        <w:t>tai</w:t>
      </w:r>
      <w:proofErr w:type="gramEnd"/>
      <w:r w:rsidRPr="00E97025">
        <w:rPr>
          <w:rFonts w:eastAsia="Times New Roman" w:cs="Times New Roman"/>
          <w:color w:val="444444"/>
          <w:szCs w:val="28"/>
        </w:rPr>
        <w:t xml:space="preserve"> gây ra để tổ chức các hoạt động giáo dục theo quy định của Ngành.</w:t>
      </w:r>
    </w:p>
    <w:p w:rsidR="00E97025" w:rsidRPr="00E97025" w:rsidRDefault="000E35C2" w:rsidP="000E35C2">
      <w:pPr>
        <w:spacing w:after="0" w:line="312" w:lineRule="auto"/>
        <w:ind w:firstLine="720"/>
        <w:jc w:val="both"/>
        <w:rPr>
          <w:rFonts w:ascii="Arial" w:eastAsia="Times New Roman" w:hAnsi="Arial" w:cs="Arial"/>
          <w:color w:val="444444"/>
          <w:sz w:val="20"/>
          <w:szCs w:val="20"/>
        </w:rPr>
      </w:pPr>
      <w:r>
        <w:rPr>
          <w:rFonts w:eastAsia="Times New Roman" w:cs="Times New Roman"/>
          <w:b/>
          <w:bCs/>
          <w:color w:val="444444"/>
        </w:rPr>
        <w:t xml:space="preserve">4. </w:t>
      </w:r>
      <w:r w:rsidR="00E97025" w:rsidRPr="00E97025">
        <w:rPr>
          <w:rFonts w:eastAsia="Times New Roman" w:cs="Times New Roman"/>
          <w:b/>
          <w:bCs/>
          <w:color w:val="444444"/>
        </w:rPr>
        <w:t>Kế hoạch khắc phục để đảm bảo công tác dạy và học trong phòng chống lụt bão</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xml:space="preserve">          – Khi có thông tin về thiên </w:t>
      </w:r>
      <w:proofErr w:type="gramStart"/>
      <w:r w:rsidRPr="00E97025">
        <w:rPr>
          <w:rFonts w:eastAsia="Times New Roman" w:cs="Times New Roman"/>
          <w:color w:val="444444"/>
          <w:szCs w:val="28"/>
        </w:rPr>
        <w:t>tai</w:t>
      </w:r>
      <w:proofErr w:type="gramEnd"/>
      <w:r w:rsidRPr="00E97025">
        <w:rPr>
          <w:rFonts w:eastAsia="Times New Roman" w:cs="Times New Roman"/>
          <w:color w:val="444444"/>
          <w:szCs w:val="28"/>
        </w:rPr>
        <w:t xml:space="preserve"> xảy ra, phải thường xuyên theo dõi của diễn biến; quán triệt toàn bộ lực lượng viên chức, người lao động của nhà trường, phân chia địa bàn và tập trung lực lượng vào những nơi có nguy cơ xảy ra lụt bão, thiên tai như:</w:t>
      </w:r>
    </w:p>
    <w:p w:rsidR="000E35C2" w:rsidRDefault="00E97025" w:rsidP="000E35C2">
      <w:pPr>
        <w:spacing w:after="0" w:line="312" w:lineRule="auto"/>
        <w:jc w:val="both"/>
        <w:rPr>
          <w:rFonts w:eastAsia="Times New Roman" w:cs="Times New Roman"/>
          <w:color w:val="444444"/>
          <w:szCs w:val="28"/>
        </w:rPr>
      </w:pPr>
      <w:r w:rsidRPr="00E97025">
        <w:rPr>
          <w:rFonts w:eastAsia="Times New Roman" w:cs="Times New Roman"/>
          <w:color w:val="444444"/>
          <w:szCs w:val="28"/>
        </w:rPr>
        <w:t>          + Khu vực có nguy cơ sảy ra đổ cây khi mưa to</w:t>
      </w:r>
      <w:r w:rsidR="000E35C2">
        <w:rPr>
          <w:rFonts w:eastAsia="Times New Roman" w:cs="Times New Roman"/>
          <w:color w:val="444444"/>
          <w:szCs w:val="28"/>
        </w:rPr>
        <w:t>.</w:t>
      </w:r>
    </w:p>
    <w:p w:rsidR="00E97025" w:rsidRPr="00E97025" w:rsidRDefault="00E97025" w:rsidP="000E35C2">
      <w:pPr>
        <w:spacing w:after="0" w:line="312" w:lineRule="auto"/>
        <w:ind w:firstLine="720"/>
        <w:jc w:val="both"/>
        <w:rPr>
          <w:rFonts w:ascii="Arial" w:eastAsia="Times New Roman" w:hAnsi="Arial" w:cs="Arial"/>
          <w:color w:val="444444"/>
          <w:sz w:val="20"/>
          <w:szCs w:val="20"/>
        </w:rPr>
      </w:pPr>
      <w:r w:rsidRPr="00E97025">
        <w:rPr>
          <w:rFonts w:eastAsia="Times New Roman" w:cs="Times New Roman"/>
          <w:color w:val="444444"/>
          <w:szCs w:val="28"/>
        </w:rPr>
        <w:t xml:space="preserve">+ Khu vực có nguy cơ bị tốc mái gồm: dãy phòng </w:t>
      </w:r>
      <w:r w:rsidR="000E35C2">
        <w:rPr>
          <w:rFonts w:eastAsia="Times New Roman" w:cs="Times New Roman"/>
          <w:color w:val="444444"/>
          <w:szCs w:val="28"/>
        </w:rPr>
        <w:t xml:space="preserve">học các điểm, bếp </w:t>
      </w:r>
      <w:proofErr w:type="gramStart"/>
      <w:r w:rsidR="000E35C2">
        <w:rPr>
          <w:rFonts w:eastAsia="Times New Roman" w:cs="Times New Roman"/>
          <w:color w:val="444444"/>
          <w:szCs w:val="28"/>
        </w:rPr>
        <w:t>ăn</w:t>
      </w:r>
      <w:proofErr w:type="gramEnd"/>
      <w:r w:rsidR="000E35C2">
        <w:rPr>
          <w:rFonts w:eastAsia="Times New Roman" w:cs="Times New Roman"/>
          <w:color w:val="444444"/>
          <w:szCs w:val="28"/>
        </w:rPr>
        <w:t xml:space="preserve"> và văn phòng</w:t>
      </w:r>
      <w:r w:rsidRPr="00E97025">
        <w:rPr>
          <w:rFonts w:eastAsia="Times New Roman" w:cs="Times New Roman"/>
          <w:color w:val="444444"/>
          <w:szCs w:val="28"/>
        </w:rPr>
        <w:t>.</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xml:space="preserve">          – Ban chỉ đạo phòng chống bão lụt của nhà trường thường xuyên </w:t>
      </w:r>
      <w:proofErr w:type="gramStart"/>
      <w:r w:rsidRPr="00E97025">
        <w:rPr>
          <w:rFonts w:eastAsia="Times New Roman" w:cs="Times New Roman"/>
          <w:color w:val="444444"/>
          <w:szCs w:val="28"/>
        </w:rPr>
        <w:t>theo</w:t>
      </w:r>
      <w:proofErr w:type="gramEnd"/>
      <w:r w:rsidRPr="00E97025">
        <w:rPr>
          <w:rFonts w:eastAsia="Times New Roman" w:cs="Times New Roman"/>
          <w:color w:val="444444"/>
          <w:szCs w:val="28"/>
        </w:rPr>
        <w:t xml:space="preserve"> dõi, nắm chắc tình hình thiệt hại, kịp thời chỉ đạo các đoàn thể, bộ phận tập trung khắc phục hậu quả do thiên tai, bão lũ gây ra để ổn định và tiến hành kịp thời các hoạt động dạy và học.</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xml:space="preserve">          – Phân công các đoàn thể, bộ phận khắc phục vệ sinh, môi trường, ổn định công tác tổ chức và tiến hành công tác dạy-học </w:t>
      </w:r>
      <w:proofErr w:type="gramStart"/>
      <w:r w:rsidRPr="00E97025">
        <w:rPr>
          <w:rFonts w:eastAsia="Times New Roman" w:cs="Times New Roman"/>
          <w:color w:val="444444"/>
          <w:szCs w:val="28"/>
        </w:rPr>
        <w:t>theo</w:t>
      </w:r>
      <w:proofErr w:type="gramEnd"/>
      <w:r w:rsidRPr="00E97025">
        <w:rPr>
          <w:rFonts w:eastAsia="Times New Roman" w:cs="Times New Roman"/>
          <w:color w:val="444444"/>
          <w:szCs w:val="28"/>
        </w:rPr>
        <w:t xml:space="preserve"> đúng quy định của Ngành.</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xml:space="preserve">          – Khi bị thiệt hại lớn, không thể tiến hành công tác dạy-học ngay được, Ban chỉ đạo phải báo cáo Phòng GD&amp;ĐT xin ý kiến chỉ đạo. Đồng thời bố trí cho các cháu nghỉ học để đảm bảo </w:t>
      </w:r>
      <w:proofErr w:type="gramStart"/>
      <w:r w:rsidRPr="00E97025">
        <w:rPr>
          <w:rFonts w:eastAsia="Times New Roman" w:cs="Times New Roman"/>
          <w:color w:val="444444"/>
          <w:szCs w:val="28"/>
        </w:rPr>
        <w:t>an</w:t>
      </w:r>
      <w:proofErr w:type="gramEnd"/>
      <w:r w:rsidRPr="00E97025">
        <w:rPr>
          <w:rFonts w:eastAsia="Times New Roman" w:cs="Times New Roman"/>
          <w:color w:val="444444"/>
          <w:szCs w:val="28"/>
        </w:rPr>
        <w:t xml:space="preserve"> toàn.</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lastRenderedPageBreak/>
        <w:t>          – Thường xuyên cập nhật tin tức qua các phương tiện thông tin đại chúng và sự chỉ đạo của các cấp lãnh đạo, nhất là Ban Chỉ đạo phòng, chống lụt bão của nhà trường.</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 Kiểm tra tình hình cơ sở vật chất, các trang thiết bị phục vụ công tác dạy và học.</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 Phân công cán bộ, giáo viên, nhân viên trực, xử lý công việc trong quá trình lụt, bão xảy ra.</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 Chuẩn bị lương thực, nước uống… để đảm bảo sức khỏe cho cán bộ, giáo viên, nhân viên trong quá trình làm nhiệm vụ.</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 Tổ chức di dời toàn bộ tài sản lên chỗ không bị ngập lụt, gió lốc.</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xml:space="preserve">          – Sắp xếp </w:t>
      </w:r>
      <w:r w:rsidR="000E35C2">
        <w:rPr>
          <w:rFonts w:eastAsia="Times New Roman" w:cs="Times New Roman"/>
          <w:color w:val="444444"/>
          <w:szCs w:val="28"/>
        </w:rPr>
        <w:t>hồ sơ</w:t>
      </w:r>
      <w:r w:rsidRPr="00E97025">
        <w:rPr>
          <w:rFonts w:eastAsia="Times New Roman" w:cs="Times New Roman"/>
          <w:color w:val="444444"/>
          <w:szCs w:val="28"/>
        </w:rPr>
        <w:t xml:space="preserve">, thiết bị vào phòng </w:t>
      </w:r>
      <w:proofErr w:type="gramStart"/>
      <w:r w:rsidRPr="00E97025">
        <w:rPr>
          <w:rFonts w:eastAsia="Times New Roman" w:cs="Times New Roman"/>
          <w:color w:val="444444"/>
          <w:szCs w:val="28"/>
        </w:rPr>
        <w:t>an</w:t>
      </w:r>
      <w:proofErr w:type="gramEnd"/>
      <w:r w:rsidRPr="00E97025">
        <w:rPr>
          <w:rFonts w:eastAsia="Times New Roman" w:cs="Times New Roman"/>
          <w:color w:val="444444"/>
          <w:szCs w:val="28"/>
        </w:rPr>
        <w:t xml:space="preserve"> toàn nhất.</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xml:space="preserve">          – Trường hợp bão, </w:t>
      </w:r>
      <w:proofErr w:type="gramStart"/>
      <w:r w:rsidRPr="00E97025">
        <w:rPr>
          <w:rFonts w:eastAsia="Times New Roman" w:cs="Times New Roman"/>
          <w:color w:val="444444"/>
          <w:szCs w:val="28"/>
        </w:rPr>
        <w:t>lũ</w:t>
      </w:r>
      <w:proofErr w:type="gramEnd"/>
      <w:r w:rsidRPr="00E97025">
        <w:rPr>
          <w:rFonts w:eastAsia="Times New Roman" w:cs="Times New Roman"/>
          <w:color w:val="444444"/>
          <w:szCs w:val="28"/>
        </w:rPr>
        <w:t>, lốc xoáy xảy ra đột xuất trong khi học sinh đang học, nhà trường cần tiến hành cho học sinh nghỉ học và đưa học sinh về nơi trú ngụ an toàn.</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Cs w:val="28"/>
        </w:rPr>
        <w:t>          Trên đây là Kế hoạch</w:t>
      </w:r>
      <w:r w:rsidR="000E35C2">
        <w:rPr>
          <w:rFonts w:eastAsia="Times New Roman" w:cs="Times New Roman"/>
          <w:color w:val="444444"/>
          <w:szCs w:val="28"/>
        </w:rPr>
        <w:t xml:space="preserve"> Phòng, chống thiên tai năm 2019- 2020</w:t>
      </w:r>
      <w:r w:rsidRPr="00E97025">
        <w:rPr>
          <w:rFonts w:eastAsia="Times New Roman" w:cs="Times New Roman"/>
          <w:color w:val="444444"/>
          <w:szCs w:val="28"/>
        </w:rPr>
        <w:t xml:space="preserve"> của Trường </w:t>
      </w:r>
      <w:r w:rsidR="00063706">
        <w:rPr>
          <w:rFonts w:eastAsia="Times New Roman" w:cs="Times New Roman"/>
          <w:color w:val="444444"/>
          <w:szCs w:val="28"/>
        </w:rPr>
        <w:t>mẫu giáo Long Thạnh.</w:t>
      </w:r>
      <w:r w:rsidRPr="00E97025">
        <w:rPr>
          <w:rFonts w:eastAsia="Times New Roman" w:cs="Times New Roman"/>
          <w:color w:val="444444"/>
          <w:szCs w:val="28"/>
        </w:rPr>
        <w:t xml:space="preserve"> Đề nghị các đồng chí trong Ban chỉ đạo và toàn thể giáo viên, nhân viên trong nhà trường nghiêm túc thực hiện./.</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ascii="Arial" w:eastAsia="Times New Roman" w:hAnsi="Arial" w:cs="Arial"/>
          <w:color w:val="444444"/>
          <w:sz w:val="20"/>
          <w:szCs w:val="20"/>
        </w:rPr>
        <w:t> </w:t>
      </w:r>
    </w:p>
    <w:tbl>
      <w:tblPr>
        <w:tblW w:w="9105" w:type="dxa"/>
        <w:shd w:val="clear" w:color="auto" w:fill="DDF7B5"/>
        <w:tblCellMar>
          <w:top w:w="15" w:type="dxa"/>
          <w:left w:w="15" w:type="dxa"/>
          <w:bottom w:w="15" w:type="dxa"/>
          <w:right w:w="15" w:type="dxa"/>
        </w:tblCellMar>
        <w:tblLook w:val="04A0"/>
      </w:tblPr>
      <w:tblGrid>
        <w:gridCol w:w="3560"/>
        <w:gridCol w:w="5545"/>
      </w:tblGrid>
      <w:tr w:rsidR="00E97025" w:rsidRPr="00E97025" w:rsidTr="00063706">
        <w:tc>
          <w:tcPr>
            <w:tcW w:w="3560" w:type="dxa"/>
            <w:shd w:val="clear" w:color="auto" w:fill="auto"/>
            <w:vAlign w:val="center"/>
            <w:hideMark/>
          </w:tcPr>
          <w:p w:rsidR="00E97025" w:rsidRPr="00E97025" w:rsidRDefault="00E97025" w:rsidP="000E35C2">
            <w:pPr>
              <w:spacing w:after="0" w:line="312" w:lineRule="auto"/>
              <w:jc w:val="both"/>
              <w:rPr>
                <w:rFonts w:ascii="Arial" w:eastAsia="Times New Roman" w:hAnsi="Arial" w:cs="Arial"/>
                <w:color w:val="444444"/>
                <w:sz w:val="24"/>
                <w:szCs w:val="24"/>
              </w:rPr>
            </w:pPr>
            <w:r w:rsidRPr="00063706">
              <w:rPr>
                <w:rFonts w:eastAsia="Times New Roman" w:cs="Times New Roman"/>
                <w:b/>
                <w:bCs/>
                <w:i/>
                <w:iCs/>
                <w:color w:val="444444"/>
                <w:sz w:val="24"/>
                <w:szCs w:val="24"/>
              </w:rPr>
              <w:t>Nơi nhận:</w:t>
            </w:r>
          </w:p>
          <w:p w:rsidR="00E97025" w:rsidRPr="00E97025" w:rsidRDefault="00063706" w:rsidP="000E35C2">
            <w:pPr>
              <w:spacing w:after="0" w:line="312" w:lineRule="auto"/>
              <w:jc w:val="both"/>
              <w:rPr>
                <w:rFonts w:ascii="Arial" w:eastAsia="Times New Roman" w:hAnsi="Arial" w:cs="Arial"/>
                <w:color w:val="444444"/>
                <w:sz w:val="22"/>
              </w:rPr>
            </w:pPr>
            <w:r>
              <w:rPr>
                <w:rFonts w:eastAsia="Times New Roman" w:cs="Times New Roman"/>
                <w:color w:val="444444"/>
                <w:szCs w:val="28"/>
              </w:rPr>
              <w:t xml:space="preserve">– </w:t>
            </w:r>
            <w:r w:rsidRPr="00063706">
              <w:rPr>
                <w:rFonts w:eastAsia="Times New Roman" w:cs="Times New Roman"/>
                <w:color w:val="444444"/>
                <w:sz w:val="22"/>
              </w:rPr>
              <w:t>Phòng GDĐT(b/c);</w:t>
            </w:r>
          </w:p>
          <w:p w:rsidR="00E97025" w:rsidRPr="00E97025" w:rsidRDefault="00E97025" w:rsidP="000E35C2">
            <w:pPr>
              <w:spacing w:after="0" w:line="312" w:lineRule="auto"/>
              <w:jc w:val="both"/>
              <w:rPr>
                <w:rFonts w:ascii="Arial" w:eastAsia="Times New Roman" w:hAnsi="Arial" w:cs="Arial"/>
                <w:color w:val="444444"/>
                <w:sz w:val="22"/>
              </w:rPr>
            </w:pPr>
            <w:r w:rsidRPr="00E97025">
              <w:rPr>
                <w:rFonts w:eastAsia="Times New Roman" w:cs="Times New Roman"/>
                <w:color w:val="444444"/>
                <w:sz w:val="22"/>
              </w:rPr>
              <w:t>–  BCĐ PCTT (t/h);</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color w:val="444444"/>
                <w:sz w:val="22"/>
              </w:rPr>
              <w:t>– Lưu</w:t>
            </w:r>
            <w:r w:rsidR="00063706">
              <w:rPr>
                <w:rFonts w:eastAsia="Times New Roman" w:cs="Times New Roman"/>
                <w:color w:val="444444"/>
                <w:sz w:val="22"/>
              </w:rPr>
              <w:t>: VT</w:t>
            </w:r>
            <w:r w:rsidRPr="00E97025">
              <w:rPr>
                <w:rFonts w:eastAsia="Times New Roman" w:cs="Times New Roman"/>
                <w:color w:val="444444"/>
                <w:szCs w:val="28"/>
              </w:rPr>
              <w:t>.                          </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ascii="Arial" w:eastAsia="Times New Roman" w:hAnsi="Arial" w:cs="Arial"/>
                <w:color w:val="444444"/>
                <w:sz w:val="20"/>
                <w:szCs w:val="20"/>
              </w:rPr>
              <w:t> </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ascii="Arial" w:eastAsia="Times New Roman" w:hAnsi="Arial" w:cs="Arial"/>
                <w:color w:val="444444"/>
                <w:sz w:val="20"/>
                <w:szCs w:val="20"/>
              </w:rPr>
              <w:t> </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ascii="Arial" w:eastAsia="Times New Roman" w:hAnsi="Arial" w:cs="Arial"/>
                <w:color w:val="444444"/>
                <w:sz w:val="20"/>
                <w:szCs w:val="20"/>
              </w:rPr>
              <w:t> </w:t>
            </w:r>
          </w:p>
        </w:tc>
        <w:tc>
          <w:tcPr>
            <w:tcW w:w="5545" w:type="dxa"/>
            <w:shd w:val="clear" w:color="auto" w:fill="auto"/>
            <w:vAlign w:val="center"/>
            <w:hideMark/>
          </w:tcPr>
          <w:p w:rsidR="00E97025" w:rsidRPr="00E97025" w:rsidRDefault="00E97025" w:rsidP="000E35C2">
            <w:pPr>
              <w:spacing w:after="0" w:line="312" w:lineRule="auto"/>
              <w:jc w:val="both"/>
              <w:rPr>
                <w:rFonts w:ascii="Arial" w:eastAsia="Times New Roman" w:hAnsi="Arial" w:cs="Arial"/>
                <w:color w:val="444444"/>
                <w:sz w:val="20"/>
                <w:szCs w:val="20"/>
              </w:rPr>
            </w:pPr>
            <w:r w:rsidRPr="00063706">
              <w:rPr>
                <w:rFonts w:eastAsia="Times New Roman" w:cs="Times New Roman"/>
                <w:b/>
                <w:bCs/>
                <w:color w:val="444444"/>
              </w:rPr>
              <w:t>                            HIỆU TRƯỞNG</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b/>
                <w:bCs/>
                <w:color w:val="444444"/>
              </w:rPr>
              <w:t> </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b/>
                <w:bCs/>
                <w:color w:val="444444"/>
              </w:rPr>
              <w:t> </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b/>
                <w:bCs/>
                <w:color w:val="444444"/>
              </w:rPr>
              <w:t> </w:t>
            </w:r>
          </w:p>
          <w:p w:rsidR="00E97025" w:rsidRPr="00E97025" w:rsidRDefault="00E97025" w:rsidP="000E35C2">
            <w:pPr>
              <w:spacing w:after="0" w:line="312" w:lineRule="auto"/>
              <w:jc w:val="both"/>
              <w:rPr>
                <w:rFonts w:ascii="Arial" w:eastAsia="Times New Roman" w:hAnsi="Arial" w:cs="Arial"/>
                <w:color w:val="444444"/>
                <w:sz w:val="20"/>
                <w:szCs w:val="20"/>
              </w:rPr>
            </w:pPr>
            <w:r w:rsidRPr="00E97025">
              <w:rPr>
                <w:rFonts w:eastAsia="Times New Roman" w:cs="Times New Roman"/>
                <w:b/>
                <w:bCs/>
                <w:color w:val="444444"/>
              </w:rPr>
              <w:t> </w:t>
            </w:r>
            <w:r w:rsidR="00063706">
              <w:rPr>
                <w:rFonts w:eastAsia="Times New Roman" w:cs="Times New Roman"/>
                <w:b/>
                <w:bCs/>
                <w:color w:val="444444"/>
              </w:rPr>
              <w:t xml:space="preserve">                    Nguyễn Thị Trường Giang</w:t>
            </w:r>
          </w:p>
        </w:tc>
      </w:tr>
    </w:tbl>
    <w:p w:rsidR="005C587E" w:rsidRDefault="005C587E" w:rsidP="000E35C2">
      <w:pPr>
        <w:spacing w:after="0" w:line="312" w:lineRule="auto"/>
        <w:jc w:val="both"/>
      </w:pPr>
    </w:p>
    <w:sectPr w:rsidR="005C587E" w:rsidSect="00A41877">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867"/>
    <w:multiLevelType w:val="multilevel"/>
    <w:tmpl w:val="D29A0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67906"/>
    <w:multiLevelType w:val="multilevel"/>
    <w:tmpl w:val="6C544E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32864"/>
    <w:multiLevelType w:val="multilevel"/>
    <w:tmpl w:val="61A808D2"/>
    <w:lvl w:ilvl="0">
      <w:start w:val="2"/>
      <w:numFmt w:val="decimal"/>
      <w:lvlText w:val="%1."/>
      <w:lvlJc w:val="left"/>
      <w:pPr>
        <w:ind w:left="450" w:hanging="450"/>
      </w:pPr>
      <w:rPr>
        <w:rFonts w:ascii="Times New Roman" w:hAnsi="Times New Roman" w:cs="Times New Roman" w:hint="default"/>
        <w:b/>
        <w:sz w:val="28"/>
      </w:rPr>
    </w:lvl>
    <w:lvl w:ilvl="1">
      <w:start w:val="1"/>
      <w:numFmt w:val="decimal"/>
      <w:lvlText w:val="%1.%2."/>
      <w:lvlJc w:val="left"/>
      <w:pPr>
        <w:ind w:left="810" w:hanging="450"/>
      </w:pPr>
      <w:rPr>
        <w:rFonts w:ascii="Times New Roman" w:hAnsi="Times New Roman" w:cs="Times New Roman" w:hint="default"/>
        <w:b/>
        <w:sz w:val="28"/>
      </w:rPr>
    </w:lvl>
    <w:lvl w:ilvl="2">
      <w:start w:val="1"/>
      <w:numFmt w:val="decimal"/>
      <w:lvlText w:val="%1.%2.%3."/>
      <w:lvlJc w:val="left"/>
      <w:pPr>
        <w:ind w:left="1440" w:hanging="720"/>
      </w:pPr>
      <w:rPr>
        <w:rFonts w:ascii="Times New Roman" w:hAnsi="Times New Roman" w:cs="Times New Roman" w:hint="default"/>
        <w:b/>
        <w:sz w:val="28"/>
      </w:rPr>
    </w:lvl>
    <w:lvl w:ilvl="3">
      <w:start w:val="1"/>
      <w:numFmt w:val="decimal"/>
      <w:lvlText w:val="%1.%2.%3.%4."/>
      <w:lvlJc w:val="left"/>
      <w:pPr>
        <w:ind w:left="1800" w:hanging="720"/>
      </w:pPr>
      <w:rPr>
        <w:rFonts w:ascii="Times New Roman" w:hAnsi="Times New Roman" w:cs="Times New Roman" w:hint="default"/>
        <w:b/>
        <w:sz w:val="28"/>
      </w:rPr>
    </w:lvl>
    <w:lvl w:ilvl="4">
      <w:start w:val="1"/>
      <w:numFmt w:val="decimal"/>
      <w:lvlText w:val="%1.%2.%3.%4.%5."/>
      <w:lvlJc w:val="left"/>
      <w:pPr>
        <w:ind w:left="2520" w:hanging="1080"/>
      </w:pPr>
      <w:rPr>
        <w:rFonts w:ascii="Times New Roman" w:hAnsi="Times New Roman" w:cs="Times New Roman" w:hint="default"/>
        <w:b/>
        <w:sz w:val="28"/>
      </w:rPr>
    </w:lvl>
    <w:lvl w:ilvl="5">
      <w:start w:val="1"/>
      <w:numFmt w:val="decimal"/>
      <w:lvlText w:val="%1.%2.%3.%4.%5.%6."/>
      <w:lvlJc w:val="left"/>
      <w:pPr>
        <w:ind w:left="2880" w:hanging="1080"/>
      </w:pPr>
      <w:rPr>
        <w:rFonts w:ascii="Times New Roman" w:hAnsi="Times New Roman" w:cs="Times New Roman" w:hint="default"/>
        <w:b/>
        <w:sz w:val="28"/>
      </w:rPr>
    </w:lvl>
    <w:lvl w:ilvl="6">
      <w:start w:val="1"/>
      <w:numFmt w:val="decimal"/>
      <w:lvlText w:val="%1.%2.%3.%4.%5.%6.%7."/>
      <w:lvlJc w:val="left"/>
      <w:pPr>
        <w:ind w:left="3600" w:hanging="1440"/>
      </w:pPr>
      <w:rPr>
        <w:rFonts w:ascii="Times New Roman" w:hAnsi="Times New Roman" w:cs="Times New Roman" w:hint="default"/>
        <w:b/>
        <w:sz w:val="28"/>
      </w:rPr>
    </w:lvl>
    <w:lvl w:ilvl="7">
      <w:start w:val="1"/>
      <w:numFmt w:val="decimal"/>
      <w:lvlText w:val="%1.%2.%3.%4.%5.%6.%7.%8."/>
      <w:lvlJc w:val="left"/>
      <w:pPr>
        <w:ind w:left="3960" w:hanging="1440"/>
      </w:pPr>
      <w:rPr>
        <w:rFonts w:ascii="Times New Roman" w:hAnsi="Times New Roman" w:cs="Times New Roman" w:hint="default"/>
        <w:b/>
        <w:sz w:val="28"/>
      </w:rPr>
    </w:lvl>
    <w:lvl w:ilvl="8">
      <w:start w:val="1"/>
      <w:numFmt w:val="decimal"/>
      <w:lvlText w:val="%1.%2.%3.%4.%5.%6.%7.%8.%9."/>
      <w:lvlJc w:val="left"/>
      <w:pPr>
        <w:ind w:left="4680" w:hanging="1800"/>
      </w:pPr>
      <w:rPr>
        <w:rFonts w:ascii="Times New Roman" w:hAnsi="Times New Roman" w:cs="Times New Roman" w:hint="default"/>
        <w:b/>
        <w:sz w:val="28"/>
      </w:rPr>
    </w:lvl>
  </w:abstractNum>
  <w:abstractNum w:abstractNumId="3">
    <w:nsid w:val="2F3F3C87"/>
    <w:multiLevelType w:val="multilevel"/>
    <w:tmpl w:val="9D72A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FB3393"/>
    <w:multiLevelType w:val="multilevel"/>
    <w:tmpl w:val="7B829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522D39"/>
    <w:multiLevelType w:val="multilevel"/>
    <w:tmpl w:val="2F88F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drawingGridHorizontalSpacing w:val="110"/>
  <w:displayHorizontalDrawingGridEvery w:val="2"/>
  <w:displayVerticalDrawingGridEvery w:val="2"/>
  <w:characterSpacingControl w:val="doNotCompress"/>
  <w:compat/>
  <w:rsids>
    <w:rsidRoot w:val="00E97025"/>
    <w:rsid w:val="00063706"/>
    <w:rsid w:val="000E35C2"/>
    <w:rsid w:val="005C587E"/>
    <w:rsid w:val="00A41877"/>
    <w:rsid w:val="00E97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7E"/>
  </w:style>
  <w:style w:type="paragraph" w:styleId="Heading1">
    <w:name w:val="heading 1"/>
    <w:basedOn w:val="Normal"/>
    <w:link w:val="Heading1Char"/>
    <w:uiPriority w:val="9"/>
    <w:qFormat/>
    <w:rsid w:val="00E9702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025"/>
    <w:rPr>
      <w:rFonts w:eastAsia="Times New Roman" w:cs="Times New Roman"/>
      <w:b/>
      <w:bCs/>
      <w:kern w:val="36"/>
      <w:sz w:val="48"/>
      <w:szCs w:val="48"/>
    </w:rPr>
  </w:style>
  <w:style w:type="paragraph" w:styleId="NormalWeb">
    <w:name w:val="Normal (Web)"/>
    <w:basedOn w:val="Normal"/>
    <w:uiPriority w:val="99"/>
    <w:unhideWhenUsed/>
    <w:rsid w:val="00E9702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97025"/>
    <w:rPr>
      <w:b/>
      <w:bCs/>
    </w:rPr>
  </w:style>
  <w:style w:type="character" w:styleId="Emphasis">
    <w:name w:val="Emphasis"/>
    <w:basedOn w:val="DefaultParagraphFont"/>
    <w:uiPriority w:val="20"/>
    <w:qFormat/>
    <w:rsid w:val="00E97025"/>
    <w:rPr>
      <w:i/>
      <w:iCs/>
    </w:rPr>
  </w:style>
  <w:style w:type="table" w:styleId="TableGrid">
    <w:name w:val="Table Grid"/>
    <w:basedOn w:val="TableNormal"/>
    <w:uiPriority w:val="59"/>
    <w:rsid w:val="00E97025"/>
    <w:pPr>
      <w:spacing w:after="0" w:line="240" w:lineRule="auto"/>
    </w:pPr>
    <w:rPr>
      <w:rFonts w:eastAsia="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35C2"/>
    <w:pPr>
      <w:ind w:left="720"/>
      <w:contextualSpacing/>
    </w:pPr>
  </w:style>
</w:styles>
</file>

<file path=word/webSettings.xml><?xml version="1.0" encoding="utf-8"?>
<w:webSettings xmlns:r="http://schemas.openxmlformats.org/officeDocument/2006/relationships" xmlns:w="http://schemas.openxmlformats.org/wordprocessingml/2006/main">
  <w:divs>
    <w:div w:id="12057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2019-09-04T07:59:00Z</dcterms:created>
  <dcterms:modified xsi:type="dcterms:W3CDTF">2019-09-04T08:21:00Z</dcterms:modified>
</cp:coreProperties>
</file>