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52"/>
        <w:gridCol w:w="358"/>
      </w:tblGrid>
      <w:tr w:rsidR="005C7559" w:rsidRPr="00D27CC3" w:rsidTr="00723287">
        <w:trPr>
          <w:jc w:val="center"/>
        </w:trPr>
        <w:tc>
          <w:tcPr>
            <w:tcW w:w="4615" w:type="dxa"/>
          </w:tcPr>
          <w:tbl>
            <w:tblPr>
              <w:tblW w:w="10336" w:type="dxa"/>
              <w:tblLook w:val="0000"/>
            </w:tblPr>
            <w:tblGrid>
              <w:gridCol w:w="4395"/>
              <w:gridCol w:w="5941"/>
            </w:tblGrid>
            <w:tr w:rsidR="005C7559" w:rsidTr="00723287">
              <w:trPr>
                <w:trHeight w:hRule="exact" w:val="1003"/>
              </w:trPr>
              <w:tc>
                <w:tcPr>
                  <w:tcW w:w="4395" w:type="dxa"/>
                  <w:shd w:val="clear" w:color="auto" w:fill="auto"/>
                </w:tcPr>
                <w:p w:rsidR="005C7559" w:rsidRDefault="005C7559" w:rsidP="00723287">
                  <w:pPr>
                    <w:ind w:left="1" w:hanging="3"/>
                    <w:jc w:val="center"/>
                    <w:rPr>
                      <w:b/>
                      <w:color w:val="000000" w:themeColor="text1"/>
                      <w:sz w:val="26"/>
                      <w:szCs w:val="26"/>
                    </w:rPr>
                  </w:pPr>
                  <w:r>
                    <w:rPr>
                      <w:b/>
                      <w:color w:val="000000" w:themeColor="text1"/>
                      <w:sz w:val="26"/>
                      <w:szCs w:val="26"/>
                      <w:highlight w:val="white"/>
                    </w:rPr>
                    <w:t>PHÒNG GD&amp;Đ</w:t>
                  </w:r>
                  <w:r>
                    <w:rPr>
                      <w:b/>
                      <w:color w:val="000000" w:themeColor="text1"/>
                      <w:sz w:val="26"/>
                      <w:szCs w:val="26"/>
                    </w:rPr>
                    <w:t>T THỦ THỪA</w:t>
                  </w:r>
                </w:p>
                <w:p w:rsidR="005C7559" w:rsidRPr="000379B6" w:rsidRDefault="005C7559" w:rsidP="00723287">
                  <w:pPr>
                    <w:ind w:left="1" w:hanging="3"/>
                    <w:jc w:val="center"/>
                    <w:rPr>
                      <w:color w:val="000000"/>
                      <w:sz w:val="26"/>
                      <w:szCs w:val="26"/>
                      <w:highlight w:val="white"/>
                    </w:rPr>
                  </w:pPr>
                  <w:r>
                    <w:rPr>
                      <w:b/>
                      <w:color w:val="000000" w:themeColor="text1"/>
                      <w:sz w:val="26"/>
                      <w:szCs w:val="26"/>
                    </w:rPr>
                    <w:t>TRƯỜNG MG LONG THẠNH</w:t>
                  </w:r>
                  <w:r w:rsidRPr="00D86FA8">
                    <w:rPr>
                      <w:b/>
                      <w:noProof/>
                      <w:color w:val="000000" w:themeColor="text1"/>
                      <w:sz w:val="26"/>
                      <w:szCs w:val="26"/>
                      <w:lang w:eastAsia="ar-SA"/>
                    </w:rPr>
                    <w:pict>
                      <v:line id="Straight Connector 2" o:spid="_x0000_s1027" style="position:absolute;left:0;text-align:left;z-index:251661312;visibility:visible;mso-position-horizontal-relative:text;mso-position-vertical-relative:text" from="54.55pt,19.65pt" to="161.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" strokecolor="black [3040]"/>
                    </w:pict>
                  </w:r>
                </w:p>
              </w:tc>
              <w:tc>
                <w:tcPr>
                  <w:tcW w:w="5941" w:type="dxa"/>
                  <w:shd w:val="clear" w:color="auto" w:fill="auto"/>
                </w:tcPr>
                <w:p w:rsidR="005C7559" w:rsidRDefault="005C7559" w:rsidP="00723287">
                  <w:pPr>
                    <w:keepNext/>
                    <w:ind w:left="1" w:hanging="3"/>
                    <w:jc w:val="center"/>
                    <w:rPr>
                      <w:b/>
                      <w:color w:val="000000"/>
                      <w:sz w:val="26"/>
                      <w:szCs w:val="26"/>
                      <w:highlight w:val="white"/>
                    </w:rPr>
                  </w:pPr>
                  <w:r>
                    <w:rPr>
                      <w:b/>
                      <w:color w:val="000000" w:themeColor="text1"/>
                      <w:sz w:val="26"/>
                      <w:szCs w:val="26"/>
                      <w:highlight w:val="white"/>
                    </w:rPr>
                    <w:t>CỘNG HÒA XÃ HỘI CHỦ NGHĨA VIỆT NAM</w:t>
                  </w:r>
                </w:p>
                <w:p w:rsidR="005C7559" w:rsidRDefault="005C7559" w:rsidP="00723287">
                  <w:pPr>
                    <w:keepNext/>
                    <w:ind w:left="1" w:hanging="3"/>
                    <w:jc w:val="center"/>
                    <w:rPr>
                      <w:color w:val="000000"/>
                      <w:sz w:val="28"/>
                      <w:szCs w:val="28"/>
                      <w:highlight w:val="white"/>
                    </w:rPr>
                  </w:pPr>
                  <w:r>
                    <w:rPr>
                      <w:b/>
                      <w:color w:val="000000" w:themeColor="text1"/>
                      <w:sz w:val="28"/>
                      <w:szCs w:val="28"/>
                      <w:highlight w:val="white"/>
                    </w:rPr>
                    <w:t>Độc lập - Tự do - Hạnh phúc</w:t>
                  </w:r>
                </w:p>
                <w:p w:rsidR="005C7559" w:rsidRDefault="005C7559" w:rsidP="00723287">
                  <w:pPr>
                    <w:ind w:left="0" w:hanging="2"/>
                    <w:jc w:val="center"/>
                    <w:rPr>
                      <w:color w:val="000000"/>
                      <w:sz w:val="20"/>
                      <w:szCs w:val="20"/>
                      <w:highlight w:val="white"/>
                    </w:rPr>
                  </w:pPr>
                  <w:r>
                    <w:rPr>
                      <w:noProof/>
                      <w:color w:val="000000"/>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59.4pt;margin-top:8.4pt;width:169.05pt;height:0;z-index:251662336" o:connectortype="straight"/>
                    </w:pict>
                  </w:r>
                </w:p>
              </w:tc>
            </w:tr>
            <w:tr w:rsidR="005C7559" w:rsidTr="00723287">
              <w:trPr>
                <w:trHeight w:hRule="exact" w:val="420"/>
              </w:trPr>
              <w:tc>
                <w:tcPr>
                  <w:tcW w:w="4395" w:type="dxa"/>
                  <w:shd w:val="clear" w:color="auto" w:fill="auto"/>
                  <w:vAlign w:val="center"/>
                </w:tcPr>
                <w:p w:rsidR="005C7559" w:rsidRPr="009C1B80" w:rsidRDefault="005C7559" w:rsidP="00723287">
                  <w:pPr>
                    <w:ind w:left="1" w:hanging="3"/>
                    <w:jc w:val="center"/>
                    <w:rPr>
                      <w:b/>
                      <w:color w:val="000000"/>
                      <w:sz w:val="26"/>
                      <w:szCs w:val="26"/>
                      <w:highlight w:val="white"/>
                    </w:rPr>
                  </w:pPr>
                  <w:r>
                    <w:rPr>
                      <w:color w:val="000000" w:themeColor="text1"/>
                      <w:sz w:val="26"/>
                      <w:szCs w:val="26"/>
                      <w:highlight w:val="white"/>
                    </w:rPr>
                    <w:t>Số:     /KH-MGLT</w:t>
                  </w:r>
                </w:p>
              </w:tc>
              <w:tc>
                <w:tcPr>
                  <w:tcW w:w="5941" w:type="dxa"/>
                  <w:shd w:val="clear" w:color="auto" w:fill="auto"/>
                  <w:vAlign w:val="center"/>
                </w:tcPr>
                <w:p w:rsidR="005C7559" w:rsidRDefault="005C7559" w:rsidP="00723287">
                  <w:pPr>
                    <w:keepNext/>
                    <w:ind w:left="1" w:hanging="3"/>
                    <w:jc w:val="center"/>
                    <w:rPr>
                      <w:b/>
                      <w:color w:val="000000"/>
                      <w:sz w:val="26"/>
                      <w:szCs w:val="26"/>
                      <w:highlight w:val="white"/>
                    </w:rPr>
                  </w:pPr>
                  <w:r>
                    <w:rPr>
                      <w:i/>
                      <w:color w:val="000000" w:themeColor="text1"/>
                      <w:sz w:val="28"/>
                      <w:szCs w:val="26"/>
                      <w:highlight w:val="white"/>
                    </w:rPr>
                    <w:t xml:space="preserve">    Long Thạnh, ngày  15 tháng 7 năm 2019</w:t>
                  </w:r>
                </w:p>
              </w:tc>
            </w:tr>
          </w:tbl>
          <w:p w:rsidR="005C7559" w:rsidRPr="00D27CC3" w:rsidRDefault="005C7559" w:rsidP="00723287">
            <w:pPr>
              <w:ind w:left="1" w:hanging="3"/>
              <w:jc w:val="center"/>
              <w:rPr>
                <w:sz w:val="28"/>
                <w:szCs w:val="28"/>
              </w:rPr>
            </w:pPr>
          </w:p>
        </w:tc>
        <w:tc>
          <w:tcPr>
            <w:tcW w:w="6295" w:type="dxa"/>
          </w:tcPr>
          <w:p w:rsidR="005C7559" w:rsidRPr="00D27CC3" w:rsidRDefault="005C7559" w:rsidP="00723287">
            <w:pPr>
              <w:ind w:left="1" w:hanging="3"/>
              <w:rPr>
                <w:i/>
                <w:sz w:val="28"/>
                <w:szCs w:val="28"/>
              </w:rPr>
            </w:pPr>
          </w:p>
        </w:tc>
      </w:tr>
    </w:tbl>
    <w:sdt>
      <w:sdtPr>
        <w:tag w:val="goog_rdk_5"/>
        <w:id w:val="1049729473"/>
        <w:showingPlcHdr/>
      </w:sdtPr>
      <w:sdtContent>
        <w:p w:rsidR="005C7559" w:rsidRPr="00D27CC3" w:rsidRDefault="005C7559" w:rsidP="005C7559">
          <w:pPr>
            <w:ind w:left="0" w:hanging="2"/>
            <w:rPr>
              <w:sz w:val="16"/>
              <w:szCs w:val="16"/>
            </w:rPr>
          </w:pPr>
        </w:p>
      </w:sdtContent>
    </w:sdt>
    <w:sdt>
      <w:sdtPr>
        <w:tag w:val="goog_rdk_6"/>
        <w:id w:val="-595789372"/>
      </w:sdtPr>
      <w:sdtContent>
        <w:p w:rsidR="005C7559" w:rsidRPr="00D27CC3" w:rsidRDefault="005C7559" w:rsidP="005C7559">
          <w:pPr>
            <w:pBdr>
              <w:top w:val="nil"/>
              <w:left w:val="nil"/>
              <w:bottom w:val="nil"/>
              <w:right w:val="nil"/>
              <w:between w:val="nil"/>
            </w:pBdr>
            <w:spacing w:line="240" w:lineRule="auto"/>
            <w:ind w:left="0" w:hanging="2"/>
            <w:jc w:val="center"/>
            <w:rPr>
              <w:b/>
              <w:color w:val="000000"/>
              <w:sz w:val="28"/>
              <w:szCs w:val="28"/>
            </w:rPr>
          </w:pPr>
          <w:r w:rsidRPr="00D27CC3">
            <w:rPr>
              <w:b/>
              <w:color w:val="000000"/>
              <w:sz w:val="28"/>
              <w:szCs w:val="28"/>
            </w:rPr>
            <w:t xml:space="preserve">KẾ HOẠCH </w:t>
          </w:r>
        </w:p>
      </w:sdtContent>
    </w:sdt>
    <w:sdt>
      <w:sdtPr>
        <w:tag w:val="goog_rdk_7"/>
        <w:id w:val="1142851018"/>
      </w:sdtPr>
      <w:sdtContent>
        <w:p w:rsidR="005C7559" w:rsidRPr="00D27CC3" w:rsidRDefault="005C7559" w:rsidP="005C7559">
          <w:pPr>
            <w:tabs>
              <w:tab w:val="left" w:pos="4218"/>
            </w:tabs>
            <w:ind w:left="0" w:hanging="2"/>
            <w:jc w:val="center"/>
            <w:rPr>
              <w:sz w:val="28"/>
              <w:szCs w:val="28"/>
            </w:rPr>
          </w:pPr>
          <w:r w:rsidRPr="00D27CC3">
            <w:rPr>
              <w:b/>
              <w:sz w:val="28"/>
              <w:szCs w:val="28"/>
            </w:rPr>
            <w:t xml:space="preserve"> Thực hiện Chương trình công tác năm 2019 </w:t>
          </w:r>
        </w:p>
      </w:sdtContent>
    </w:sdt>
    <w:sdt>
      <w:sdtPr>
        <w:tag w:val="goog_rdk_8"/>
        <w:id w:val="-413557973"/>
      </w:sdtPr>
      <w:sdtContent>
        <w:p w:rsidR="005C7559" w:rsidRPr="00D27CC3" w:rsidRDefault="005C7559" w:rsidP="005C7559">
          <w:pPr>
            <w:tabs>
              <w:tab w:val="left" w:pos="4218"/>
            </w:tabs>
            <w:ind w:left="0" w:hanging="2"/>
            <w:jc w:val="center"/>
            <w:rPr>
              <w:sz w:val="28"/>
              <w:szCs w:val="28"/>
            </w:rPr>
          </w:pPr>
          <w:proofErr w:type="gramStart"/>
          <w:r w:rsidRPr="00D27CC3">
            <w:rPr>
              <w:b/>
              <w:sz w:val="28"/>
              <w:szCs w:val="28"/>
            </w:rPr>
            <w:t>của</w:t>
          </w:r>
          <w:proofErr w:type="gramEnd"/>
          <w:r w:rsidRPr="00D27CC3">
            <w:rPr>
              <w:b/>
              <w:sz w:val="28"/>
              <w:szCs w:val="28"/>
            </w:rPr>
            <w:t xml:space="preserve"> Ban Chỉ đạo Trung ương về phòng, chống tham nhũng</w:t>
          </w:r>
        </w:p>
      </w:sdtContent>
    </w:sdt>
    <w:sdt>
      <w:sdtPr>
        <w:tag w:val="goog_rdk_9"/>
        <w:id w:val="293719961"/>
      </w:sdtPr>
      <w:sdtContent>
        <w:p w:rsidR="005C7559" w:rsidRPr="00D27CC3" w:rsidRDefault="005C7559" w:rsidP="005C7559">
          <w:pPr>
            <w:ind w:left="0" w:hanging="2"/>
            <w:jc w:val="both"/>
          </w:pPr>
          <w:r>
            <w:rPr>
              <w:noProof/>
            </w:rPr>
            <w:pict>
              <v:shape id="Straight Arrow Connector 3" o:spid="_x0000_s1026" type="#_x0000_t32" style="position:absolute;left:0;text-align:left;margin-left:146pt;margin-top:6pt;width:150.15pt;height: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" filled="t">
                <v:stroke joinstyle="miter"/>
              </v:shape>
            </w:pict>
          </w:r>
        </w:p>
      </w:sdtContent>
    </w:sdt>
    <w:sdt>
      <w:sdtPr>
        <w:tag w:val="goog_rdk_10"/>
        <w:id w:val="-1721888914"/>
      </w:sdtPr>
      <w:sdtContent>
        <w:p w:rsidR="005C7559" w:rsidRPr="00D27CC3" w:rsidRDefault="005C7559" w:rsidP="005C7559">
          <w:pPr>
            <w:ind w:left="0" w:hanging="2"/>
            <w:jc w:val="both"/>
            <w:rPr>
              <w:sz w:val="28"/>
              <w:szCs w:val="28"/>
            </w:rPr>
          </w:pPr>
        </w:p>
      </w:sdtContent>
    </w:sdt>
    <w:sdt>
      <w:sdtPr>
        <w:tag w:val="goog_rdk_11"/>
        <w:id w:val="738983000"/>
      </w:sdtPr>
      <w:sdtContent>
        <w:p w:rsidR="005C7559" w:rsidRPr="00D27CC3" w:rsidRDefault="005C7559" w:rsidP="005C7559">
          <w:pPr>
            <w:ind w:left="0" w:hanging="2"/>
            <w:jc w:val="both"/>
            <w:rPr>
              <w:sz w:val="28"/>
              <w:szCs w:val="28"/>
            </w:rPr>
          </w:pPr>
          <w:r w:rsidRPr="00D27CC3">
            <w:rPr>
              <w:sz w:val="28"/>
              <w:szCs w:val="28"/>
            </w:rPr>
            <w:tab/>
          </w:r>
          <w:r>
            <w:rPr>
              <w:sz w:val="28"/>
              <w:szCs w:val="28"/>
            </w:rPr>
            <w:tab/>
          </w:r>
          <w:r w:rsidRPr="00D27CC3">
            <w:rPr>
              <w:sz w:val="28"/>
              <w:szCs w:val="28"/>
            </w:rPr>
            <w:t xml:space="preserve">Thực hiện Kế hoạch số </w:t>
          </w:r>
          <w:r>
            <w:rPr>
              <w:sz w:val="28"/>
              <w:szCs w:val="28"/>
            </w:rPr>
            <w:t>875</w:t>
          </w:r>
          <w:r w:rsidRPr="00D27CC3">
            <w:rPr>
              <w:sz w:val="28"/>
              <w:szCs w:val="28"/>
            </w:rPr>
            <w:t>/KH-</w:t>
          </w:r>
          <w:r>
            <w:rPr>
              <w:sz w:val="28"/>
              <w:szCs w:val="28"/>
            </w:rPr>
            <w:t>PGDĐT</w:t>
          </w:r>
          <w:r w:rsidRPr="00D27CC3">
            <w:rPr>
              <w:sz w:val="28"/>
              <w:szCs w:val="28"/>
            </w:rPr>
            <w:t xml:space="preserve"> ngày </w:t>
          </w:r>
          <w:r>
            <w:rPr>
              <w:sz w:val="28"/>
              <w:szCs w:val="28"/>
            </w:rPr>
            <w:t>8/7</w:t>
          </w:r>
          <w:r w:rsidRPr="00D27CC3">
            <w:rPr>
              <w:sz w:val="28"/>
              <w:szCs w:val="28"/>
            </w:rPr>
            <w:t xml:space="preserve">/2019 của </w:t>
          </w:r>
          <w:r>
            <w:rPr>
              <w:sz w:val="28"/>
              <w:szCs w:val="28"/>
            </w:rPr>
            <w:t>Phòng GD&amp;ĐT Thủ Thừa</w:t>
          </w:r>
          <w:r w:rsidRPr="00D27CC3">
            <w:rPr>
              <w:sz w:val="28"/>
              <w:szCs w:val="28"/>
            </w:rPr>
            <w:t xml:space="preserve"> về thực hiện Chương trình công tác năm 2019 của Ban chỉ đạo Trung ương về phòng, chống tham nhũng (PCTN), </w:t>
          </w:r>
          <w:r>
            <w:rPr>
              <w:sz w:val="28"/>
              <w:szCs w:val="28"/>
            </w:rPr>
            <w:t>Trường mẫu giáo Long Thạnh</w:t>
          </w:r>
          <w:r w:rsidRPr="00D27CC3">
            <w:rPr>
              <w:sz w:val="28"/>
              <w:szCs w:val="28"/>
            </w:rPr>
            <w:t xml:space="preserve"> xây dựng kế hoạch thực hiện như sau:</w:t>
          </w:r>
        </w:p>
      </w:sdtContent>
    </w:sdt>
    <w:p w:rsidR="00F56D1D" w:rsidRDefault="005C7559" w:rsidP="00C419D3">
      <w:pPr>
        <w:spacing w:line="288" w:lineRule="auto"/>
        <w:ind w:left="0" w:hanging="2"/>
        <w:jc w:val="both"/>
        <w:rPr>
          <w:b/>
          <w:sz w:val="28"/>
          <w:szCs w:val="28"/>
        </w:rPr>
      </w:pPr>
      <w:r w:rsidRPr="00D27CC3">
        <w:rPr>
          <w:b/>
        </w:rPr>
        <w:tab/>
      </w:r>
      <w:r>
        <w:rPr>
          <w:b/>
        </w:rPr>
        <w:tab/>
      </w:r>
      <w:r w:rsidRPr="00D27CC3">
        <w:rPr>
          <w:b/>
          <w:sz w:val="28"/>
          <w:szCs w:val="28"/>
        </w:rPr>
        <w:t>I. MỤC ĐÍCH, YÊU CẦU</w:t>
      </w:r>
    </w:p>
    <w:p w:rsidR="005C7559" w:rsidRDefault="005C7559" w:rsidP="00C419D3">
      <w:pPr>
        <w:spacing w:line="288" w:lineRule="auto"/>
        <w:ind w:leftChars="0" w:left="0" w:firstLineChars="0" w:firstLine="722"/>
        <w:jc w:val="both"/>
        <w:rPr>
          <w:sz w:val="28"/>
          <w:szCs w:val="28"/>
        </w:rPr>
      </w:pPr>
      <w:proofErr w:type="gramStart"/>
      <w:r w:rsidRPr="00D27CC3">
        <w:rPr>
          <w:sz w:val="28"/>
          <w:szCs w:val="28"/>
        </w:rPr>
        <w:t>Tổ chức thực hiện tốt các nhiệm vụ của Đảng, Nhà nước đề ra trong công tác PCTN.</w:t>
      </w:r>
      <w:proofErr w:type="gramEnd"/>
      <w:r w:rsidRPr="00D27CC3">
        <w:rPr>
          <w:sz w:val="28"/>
          <w:szCs w:val="28"/>
        </w:rPr>
        <w:t xml:space="preserve"> Nâng cao</w:t>
      </w:r>
      <w:r>
        <w:rPr>
          <w:sz w:val="28"/>
          <w:szCs w:val="28"/>
        </w:rPr>
        <w:t xml:space="preserve"> </w:t>
      </w:r>
      <w:r w:rsidRPr="00D27CC3">
        <w:rPr>
          <w:sz w:val="28"/>
          <w:szCs w:val="28"/>
        </w:rPr>
        <w:t>hiệu quả công tác PCTN,</w:t>
      </w:r>
      <w:r>
        <w:rPr>
          <w:sz w:val="28"/>
          <w:szCs w:val="28"/>
        </w:rPr>
        <w:t xml:space="preserve"> </w:t>
      </w:r>
      <w:r w:rsidRPr="00D27CC3">
        <w:rPr>
          <w:sz w:val="28"/>
          <w:szCs w:val="28"/>
        </w:rPr>
        <w:t>thực hiện có hiệu quả các nhiệm vụ và giải pháp PCTN, đẩy lùi tình trạng tham nhũng đang diễn ra; khắc phục nhũng hạn chế, yếu kém, tạo chuyển biến rõ rệt trong thời gian tới.</w:t>
      </w:r>
    </w:p>
    <w:p w:rsidR="005C7559" w:rsidRDefault="005C7559" w:rsidP="00C419D3">
      <w:pPr>
        <w:spacing w:line="288" w:lineRule="auto"/>
        <w:ind w:leftChars="0" w:left="0" w:firstLineChars="0" w:firstLine="722"/>
        <w:jc w:val="both"/>
        <w:rPr>
          <w:sz w:val="28"/>
          <w:szCs w:val="28"/>
        </w:rPr>
      </w:pPr>
      <w:r w:rsidRPr="00D27CC3">
        <w:rPr>
          <w:sz w:val="28"/>
          <w:szCs w:val="28"/>
        </w:rPr>
        <w:t xml:space="preserve">Việc triển khai thực hiện phải tiến hành nghiêm túc, đảm bảo các mục tiêu, quan điểm, giải pháp của Đảng và đúng qui định của Nhà nước; gắn với việc thực hiện đồng bộ các văn bản chỉ đạo của cấp trên, các Kế hoạch về PCTN của Huyện ủy, UBND huyện đã ban hành. </w:t>
      </w:r>
      <w:proofErr w:type="gramStart"/>
      <w:r w:rsidRPr="00D27CC3">
        <w:rPr>
          <w:sz w:val="28"/>
          <w:szCs w:val="28"/>
        </w:rPr>
        <w:t>Xác định công tác PCTN là nhiệm vụ quan trọng vừa cấp bách, vừa lâu dài; là trách nhiệm của cả hệ thống chính trị và mọi người.</w:t>
      </w:r>
      <w:proofErr w:type="gramEnd"/>
    </w:p>
    <w:p w:rsidR="005C7559" w:rsidRDefault="005C7559" w:rsidP="00C419D3">
      <w:pPr>
        <w:spacing w:line="288" w:lineRule="auto"/>
        <w:ind w:leftChars="0" w:left="0" w:firstLineChars="0" w:firstLine="722"/>
        <w:jc w:val="both"/>
        <w:rPr>
          <w:b/>
          <w:sz w:val="28"/>
          <w:szCs w:val="28"/>
        </w:rPr>
      </w:pPr>
      <w:r w:rsidRPr="00D27CC3">
        <w:rPr>
          <w:b/>
          <w:sz w:val="28"/>
          <w:szCs w:val="28"/>
        </w:rPr>
        <w:t>II. NỘI DUNG</w:t>
      </w:r>
    </w:p>
    <w:p w:rsidR="005C7559" w:rsidRDefault="005C7559" w:rsidP="00C419D3">
      <w:pPr>
        <w:spacing w:line="288" w:lineRule="auto"/>
        <w:ind w:leftChars="0" w:left="0" w:firstLineChars="0" w:firstLine="722"/>
        <w:jc w:val="both"/>
        <w:rPr>
          <w:sz w:val="28"/>
          <w:szCs w:val="28"/>
        </w:rPr>
      </w:pPr>
      <w:r w:rsidRPr="00D27CC3">
        <w:rPr>
          <w:b/>
          <w:sz w:val="28"/>
          <w:szCs w:val="28"/>
        </w:rPr>
        <w:t>1.</w:t>
      </w:r>
      <w:r>
        <w:rPr>
          <w:b/>
          <w:sz w:val="28"/>
          <w:szCs w:val="28"/>
        </w:rPr>
        <w:t xml:space="preserve"> </w:t>
      </w:r>
      <w:r w:rsidRPr="00D27CC3">
        <w:rPr>
          <w:color w:val="000000"/>
          <w:sz w:val="28"/>
          <w:szCs w:val="28"/>
        </w:rPr>
        <w:t xml:space="preserve">Tiếp tục đẩy mạnh công tác tuyên truyền, phổ biến giáo dục pháp luật, các nghị quyết, kết luận, chỉ thị của Đảng về công tác </w:t>
      </w:r>
      <w:r w:rsidRPr="00D27CC3">
        <w:rPr>
          <w:sz w:val="28"/>
          <w:szCs w:val="28"/>
        </w:rPr>
        <w:t xml:space="preserve">PCTN sâu rộng trong đội ngũ cán bộ, công chức, viên chức (CBCC-VC), phụ huynh và học sinh của đơn vị, nhất là các văn bản mới được ban hành, như: Luật PCTN năm 2018 </w:t>
      </w:r>
      <w:r w:rsidRPr="00D27CC3">
        <w:rPr>
          <w:i/>
          <w:sz w:val="28"/>
          <w:szCs w:val="28"/>
        </w:rPr>
        <w:t>(có hiệu lực từ ngày 01/7/2019)</w:t>
      </w:r>
      <w:r w:rsidRPr="00D27CC3">
        <w:rPr>
          <w:sz w:val="28"/>
          <w:szCs w:val="28"/>
        </w:rPr>
        <w:t>, Quy định số 65-QĐ/TW ngày 03/02/2017 của Ban Bí thư Trung ương Đảng về chỉ đạo, định hướng cung cấp thông tin tuyên truyền PCTN; các kế hoạch về thực hiện Chiến lược PCTN đến năm 2020, kế hoạch thực hiện công tác PCTN năm 2019, kế hoạch thực hiện Chương trình hành động của Chính phủ về PCTN đến 2020, kế hoạch phòng chống “tham nhũng vặt” và các văn bản khác về công tác PCTN.</w:t>
      </w:r>
    </w:p>
    <w:p w:rsidR="005C7559" w:rsidRPr="00080BD8" w:rsidRDefault="00874B81" w:rsidP="00874B81">
      <w:pPr>
        <w:shd w:val="clear" w:color="auto" w:fill="FFFFFF"/>
        <w:spacing w:line="288" w:lineRule="auto"/>
        <w:ind w:left="-2" w:firstLineChars="0" w:firstLine="722"/>
        <w:jc w:val="both"/>
        <w:rPr>
          <w:color w:val="051823"/>
          <w:sz w:val="28"/>
          <w:szCs w:val="28"/>
        </w:rPr>
      </w:pPr>
      <w:r>
        <w:rPr>
          <w:color w:val="051823"/>
          <w:sz w:val="28"/>
          <w:szCs w:val="28"/>
        </w:rPr>
        <w:t xml:space="preserve">- </w:t>
      </w:r>
      <w:r w:rsidR="005C7559" w:rsidRPr="00080BD8">
        <w:rPr>
          <w:color w:val="051823"/>
          <w:sz w:val="28"/>
          <w:szCs w:val="28"/>
        </w:rPr>
        <w:t xml:space="preserve">BGH trường phối hợp công đoàn trường </w:t>
      </w:r>
      <w:r w:rsidR="005C7559" w:rsidRPr="00D27CC3">
        <w:rPr>
          <w:sz w:val="28"/>
          <w:szCs w:val="28"/>
        </w:rPr>
        <w:t xml:space="preserve">quán triệt, phổ biến trong đội </w:t>
      </w:r>
      <w:proofErr w:type="gramStart"/>
      <w:r w:rsidR="005C7559" w:rsidRPr="00D27CC3">
        <w:rPr>
          <w:sz w:val="28"/>
          <w:szCs w:val="28"/>
        </w:rPr>
        <w:t>ngũ</w:t>
      </w:r>
      <w:proofErr w:type="gramEnd"/>
      <w:r w:rsidR="005C7559" w:rsidRPr="00D27CC3">
        <w:rPr>
          <w:sz w:val="28"/>
          <w:szCs w:val="28"/>
        </w:rPr>
        <w:t xml:space="preserve"> CBCC-VC, phụ huynh và học sinh thuộc đơn vị</w:t>
      </w:r>
      <w:r w:rsidR="005C7559">
        <w:rPr>
          <w:sz w:val="28"/>
          <w:szCs w:val="28"/>
        </w:rPr>
        <w:t xml:space="preserve"> mình</w:t>
      </w:r>
      <w:r w:rsidR="005C7559" w:rsidRPr="00D27CC3">
        <w:rPr>
          <w:sz w:val="28"/>
          <w:szCs w:val="28"/>
        </w:rPr>
        <w:t xml:space="preserve"> quản lý. Việc tuyên truyền, </w:t>
      </w:r>
      <w:r w:rsidR="005C7559" w:rsidRPr="00D27CC3">
        <w:rPr>
          <w:sz w:val="28"/>
          <w:szCs w:val="28"/>
        </w:rPr>
        <w:lastRenderedPageBreak/>
        <w:t>quán triệt cần được thực hiện thường xuyên bằng nhiều hình thức đa dạng, phong phú nhưng có chú trọng về chiều sâu, đối tượng và đảm bảo chất lượng, tập trung những nội dung trọng tâm về công tác PCTN gắn với thực hiện Chỉ thị số 05-CT/TW ngày 15/5/2016 của Bộ Chính trị về “</w:t>
      </w:r>
      <w:r w:rsidR="005C7559" w:rsidRPr="00D27CC3">
        <w:rPr>
          <w:b/>
          <w:i/>
          <w:sz w:val="28"/>
          <w:szCs w:val="28"/>
        </w:rPr>
        <w:t>Đẩy mạnh học tập và làm theo tư tưởng, đạo đức, phong cách Hồ Chí Minh”</w:t>
      </w:r>
      <w:r w:rsidR="005C7559" w:rsidRPr="00D27CC3">
        <w:rPr>
          <w:sz w:val="28"/>
          <w:szCs w:val="28"/>
        </w:rPr>
        <w:t xml:space="preserve"> và Quyết định số 733/QĐ-TTg ngày 14/6/2019 của Thủ trưởng Chính phủ về ban hành Kế hoạch tổ chức thực hiện phong trào thi đua “</w:t>
      </w:r>
      <w:r w:rsidR="005C7559" w:rsidRPr="00D27CC3">
        <w:rPr>
          <w:b/>
          <w:i/>
          <w:sz w:val="28"/>
          <w:szCs w:val="28"/>
        </w:rPr>
        <w:t>CBCC-VC thi đua thực hiện văn hóa công sở</w:t>
      </w:r>
      <w:r w:rsidR="005C7559" w:rsidRPr="00D27CC3">
        <w:rPr>
          <w:sz w:val="28"/>
          <w:szCs w:val="28"/>
        </w:rPr>
        <w:t>” giai đoạn 2019 - 2025.</w:t>
      </w:r>
      <w:r w:rsidR="005C7559" w:rsidRPr="00B76F06">
        <w:rPr>
          <w:color w:val="051823"/>
          <w:sz w:val="28"/>
          <w:szCs w:val="28"/>
        </w:rPr>
        <w:t xml:space="preserve"> </w:t>
      </w:r>
    </w:p>
    <w:p w:rsidR="005C7559" w:rsidRDefault="005C7559" w:rsidP="00C419D3">
      <w:pPr>
        <w:spacing w:line="288" w:lineRule="auto"/>
        <w:ind w:leftChars="0" w:left="0" w:firstLineChars="0" w:firstLine="722"/>
        <w:jc w:val="both"/>
        <w:rPr>
          <w:color w:val="051823"/>
          <w:sz w:val="28"/>
          <w:szCs w:val="28"/>
        </w:rPr>
      </w:pPr>
      <w:r w:rsidRPr="00080BD8">
        <w:rPr>
          <w:color w:val="051823"/>
          <w:sz w:val="28"/>
          <w:szCs w:val="28"/>
        </w:rPr>
        <w:t xml:space="preserve">- </w:t>
      </w:r>
      <w:r>
        <w:rPr>
          <w:color w:val="051823"/>
          <w:sz w:val="28"/>
          <w:szCs w:val="28"/>
        </w:rPr>
        <w:t>Triển khai đến c</w:t>
      </w:r>
      <w:r w:rsidRPr="00080BD8">
        <w:rPr>
          <w:color w:val="051823"/>
          <w:sz w:val="28"/>
          <w:szCs w:val="28"/>
        </w:rPr>
        <w:t xml:space="preserve">án bộ viên chức </w:t>
      </w:r>
      <w:proofErr w:type="gramStart"/>
      <w:r w:rsidRPr="00080BD8">
        <w:rPr>
          <w:color w:val="051823"/>
          <w:sz w:val="28"/>
          <w:szCs w:val="28"/>
        </w:rPr>
        <w:t>lao</w:t>
      </w:r>
      <w:proofErr w:type="gramEnd"/>
      <w:r w:rsidRPr="00080BD8">
        <w:rPr>
          <w:color w:val="051823"/>
          <w:sz w:val="28"/>
          <w:szCs w:val="28"/>
        </w:rPr>
        <w:t xml:space="preserve"> động trong công tác không gây khó khăn, phiền hà nhân dân và tận tình giúp đỡ, hướng dẫn nhân dân khi thực hiện nhiệm vụ</w:t>
      </w:r>
      <w:r>
        <w:rPr>
          <w:color w:val="051823"/>
          <w:sz w:val="28"/>
          <w:szCs w:val="28"/>
        </w:rPr>
        <w:t>.</w:t>
      </w:r>
    </w:p>
    <w:p w:rsidR="005C7559" w:rsidRDefault="005C7559" w:rsidP="00C419D3">
      <w:pPr>
        <w:spacing w:line="288" w:lineRule="auto"/>
        <w:ind w:leftChars="0" w:left="0" w:firstLineChars="0" w:firstLine="722"/>
        <w:jc w:val="both"/>
        <w:rPr>
          <w:color w:val="000000"/>
          <w:sz w:val="28"/>
          <w:szCs w:val="28"/>
        </w:rPr>
      </w:pPr>
      <w:r w:rsidRPr="00D27CC3">
        <w:rPr>
          <w:b/>
          <w:color w:val="000000"/>
          <w:sz w:val="28"/>
          <w:szCs w:val="28"/>
        </w:rPr>
        <w:t>2.</w:t>
      </w:r>
      <w:r w:rsidRPr="00D27CC3">
        <w:rPr>
          <w:color w:val="000000"/>
          <w:sz w:val="28"/>
          <w:szCs w:val="28"/>
        </w:rPr>
        <w:t xml:space="preserve"> Tích cực tham gia xây dựng, hoàn thiện thể chế về PCTN và quản lý kinh tế - xã hội nhằm hoàn thiện cơ sở chính trị - pháp lý đồng bộ cho công tác PCTN.</w:t>
      </w:r>
    </w:p>
    <w:p w:rsidR="005C7559" w:rsidRPr="00D27CC3" w:rsidRDefault="005C7559" w:rsidP="00874B81">
      <w:pPr>
        <w:shd w:val="clear" w:color="auto" w:fill="FFFFFF"/>
        <w:spacing w:line="288" w:lineRule="auto"/>
        <w:ind w:left="-2" w:firstLineChars="0" w:firstLine="722"/>
        <w:jc w:val="both"/>
        <w:rPr>
          <w:color w:val="000000"/>
          <w:sz w:val="28"/>
          <w:szCs w:val="28"/>
        </w:rPr>
      </w:pPr>
      <w:r w:rsidRPr="00080BD8">
        <w:rPr>
          <w:color w:val="051823"/>
          <w:sz w:val="28"/>
          <w:szCs w:val="28"/>
        </w:rPr>
        <w:t xml:space="preserve">- BGH trường có trách nhiệm thường xuyên kiểm tra, đánh giá và có biện pháp nhằm đảm bảo việc chấp hành nghiêm các qui định của pháp luật </w:t>
      </w:r>
      <w:r>
        <w:rPr>
          <w:color w:val="051823"/>
          <w:sz w:val="28"/>
          <w:szCs w:val="28"/>
        </w:rPr>
        <w:t>và</w:t>
      </w:r>
      <w:r w:rsidRPr="00D27CC3">
        <w:rPr>
          <w:color w:val="000000"/>
          <w:sz w:val="28"/>
          <w:szCs w:val="28"/>
        </w:rPr>
        <w:t xml:space="preserve"> triển khai thực hiện có hiệu quả Chỉ thị số 50-CT/TW của Bộ Chính trị về </w:t>
      </w:r>
      <w:r w:rsidRPr="00D27CC3">
        <w:rPr>
          <w:b/>
          <w:i/>
          <w:color w:val="000000"/>
          <w:sz w:val="28"/>
          <w:szCs w:val="28"/>
        </w:rPr>
        <w:t>“Tăng cường sự lãnh đạo của Đảng đối với công tác phát hiện, xử lý vụ việc, vụ án tham nhũng”</w:t>
      </w:r>
      <w:r w:rsidRPr="00D27CC3">
        <w:rPr>
          <w:color w:val="000000"/>
          <w:sz w:val="28"/>
          <w:szCs w:val="28"/>
        </w:rPr>
        <w:t>, Kế hoạch số 32-KH/HU ngày 15/5/2017 của Ban Thường vụ Huyện ủy và Kế hoạch số 639/KH-UBND ngày 30/5/2017 của UBND huyện về “</w:t>
      </w:r>
      <w:r w:rsidRPr="00D27CC3">
        <w:rPr>
          <w:b/>
          <w:i/>
          <w:color w:val="000000"/>
          <w:sz w:val="28"/>
          <w:szCs w:val="28"/>
        </w:rPr>
        <w:t>thực hiện Kết luận số 10-KL/TW của Bộ Chính trị về việc tiếp tục thực hiện Nghị quyết Trung ương 3 khóa X về tăng cường sự lãnh đạo của Đảng đối với công tác phòng, chống tham nhũng, lãng phí”</w:t>
      </w:r>
      <w:r w:rsidRPr="00D27CC3">
        <w:rPr>
          <w:color w:val="000000"/>
          <w:sz w:val="28"/>
          <w:szCs w:val="28"/>
        </w:rPr>
        <w:t>,</w:t>
      </w:r>
      <w:r>
        <w:rPr>
          <w:color w:val="000000"/>
          <w:sz w:val="28"/>
          <w:szCs w:val="28"/>
        </w:rPr>
        <w:t xml:space="preserve"> </w:t>
      </w:r>
      <w:r w:rsidRPr="00D27CC3">
        <w:rPr>
          <w:color w:val="000000"/>
          <w:sz w:val="28"/>
          <w:szCs w:val="28"/>
        </w:rPr>
        <w:t xml:space="preserve">kế hoạch thực hiện Chiến lược về PCTN đến năm 2020, kế hoạch thực hiện Chương trình hành động của Chính phủ về PCTN đến 2020, kế hoạch thực hiện phòng, chống </w:t>
      </w:r>
      <w:r w:rsidRPr="00D27CC3">
        <w:rPr>
          <w:b/>
          <w:i/>
          <w:color w:val="000000"/>
          <w:sz w:val="28"/>
          <w:szCs w:val="28"/>
        </w:rPr>
        <w:t>“tham nhũng vặt”</w:t>
      </w:r>
      <w:r w:rsidRPr="00D27CC3">
        <w:rPr>
          <w:color w:val="000000"/>
          <w:sz w:val="28"/>
          <w:szCs w:val="28"/>
        </w:rPr>
        <w:t xml:space="preserve"> và kế hoạch thực hiện công tác PCTN trên địa bàn huyện năm 2019 đã ban hành.</w:t>
      </w:r>
    </w:p>
    <w:p w:rsidR="005C7559" w:rsidRDefault="005C7559" w:rsidP="00C419D3">
      <w:pPr>
        <w:spacing w:line="288" w:lineRule="auto"/>
        <w:ind w:leftChars="0" w:left="0" w:firstLineChars="0" w:firstLine="722"/>
        <w:jc w:val="both"/>
        <w:rPr>
          <w:color w:val="000000"/>
          <w:sz w:val="28"/>
          <w:szCs w:val="28"/>
        </w:rPr>
      </w:pPr>
      <w:r w:rsidRPr="00D27CC3">
        <w:rPr>
          <w:color w:val="000000"/>
          <w:sz w:val="28"/>
          <w:szCs w:val="28"/>
        </w:rPr>
        <w:t xml:space="preserve">Nghiêm túc triển khai thực hiện Kế hoạch số 48-KH/HU ngày 22/01/2018 của Huyện ủy, Kế hoạch số 212/KH-UBND ngày 01/03/2018 của UBND huyện Thủ Thừa về </w:t>
      </w:r>
      <w:r w:rsidRPr="00D27CC3">
        <w:rPr>
          <w:b/>
          <w:i/>
          <w:color w:val="000000"/>
          <w:sz w:val="28"/>
          <w:szCs w:val="28"/>
        </w:rPr>
        <w:t>“sắp xếp tinh gọn tổ chức bộ máy, nâng cao hiệu quả hoạt động của hệ thống chính trị huyện Thủ Thừa</w:t>
      </w:r>
      <w:r w:rsidRPr="00D27CC3">
        <w:rPr>
          <w:color w:val="000000"/>
          <w:sz w:val="28"/>
          <w:szCs w:val="28"/>
        </w:rPr>
        <w:t xml:space="preserve">” theo Đề án số 02-ĐA/TU ngày 29/12/2017 của Tỉnh ủy và Nghị quyết số 18-NQ/TW, 19-NQ/TW của Ban Chấp hành Trung ương Đảng (khóa XII) và các chỉ đạo của UBND tỉnh về tinh gọn bộ máy. Kiên quyết không quy hoạch, đề bạt, bổ nhiệm, bổ nhiệm lại đối với những người có dấu hiệu tham nhũng, lãng phí; không chấp hành tốt quy tắc ứng xử của CBCC, ý thức rèn luyện, đạo đức công vụ, tinh thần trách nhiệm không cao, hiệu quả công việc </w:t>
      </w:r>
      <w:r w:rsidRPr="00D27CC3">
        <w:rPr>
          <w:color w:val="000000"/>
          <w:sz w:val="28"/>
          <w:szCs w:val="28"/>
        </w:rPr>
        <w:lastRenderedPageBreak/>
        <w:t xml:space="preserve">thấp. </w:t>
      </w:r>
      <w:proofErr w:type="gramStart"/>
      <w:r w:rsidRPr="00D27CC3">
        <w:rPr>
          <w:color w:val="000000"/>
          <w:sz w:val="28"/>
          <w:szCs w:val="28"/>
        </w:rPr>
        <w:t>Kịp thời sắp xếp đối với những CBCC hiệu quả công việc không cao, không phù hợp về chuyên môn để xây dựng bộ máy tinh gọn, hiệu quả hơn.</w:t>
      </w:r>
      <w:proofErr w:type="gramEnd"/>
    </w:p>
    <w:p w:rsidR="005C7559" w:rsidRDefault="005C7559" w:rsidP="00C419D3">
      <w:pPr>
        <w:spacing w:line="288" w:lineRule="auto"/>
        <w:ind w:leftChars="0" w:left="0" w:firstLineChars="0" w:firstLine="722"/>
        <w:jc w:val="both"/>
        <w:rPr>
          <w:b/>
          <w:i/>
          <w:color w:val="000000"/>
          <w:sz w:val="28"/>
          <w:szCs w:val="28"/>
        </w:rPr>
      </w:pPr>
      <w:r w:rsidRPr="00D27CC3">
        <w:rPr>
          <w:b/>
          <w:color w:val="000000"/>
          <w:sz w:val="28"/>
          <w:szCs w:val="28"/>
        </w:rPr>
        <w:t>3.</w:t>
      </w:r>
      <w:r w:rsidRPr="00D27CC3">
        <w:rPr>
          <w:color w:val="000000"/>
          <w:sz w:val="28"/>
          <w:szCs w:val="28"/>
        </w:rPr>
        <w:t xml:space="preserve"> Phối hợp triển khai thực hiện có hiệu quả các quy định của Đảng, Nhà nước về PCTN, nhất là thực hiện Quy định số 08-QĐi/TW ngày 25/10/2018 của Ban Chấp hành Trung ương về trách nhiệm nêu gương của cán bộ, đảng viên, văn bản số 2072-CV/TU ngày 31/01/2019 của Tỉnh ủy về “</w:t>
      </w:r>
      <w:r w:rsidRPr="00D27CC3">
        <w:rPr>
          <w:i/>
          <w:color w:val="000000"/>
          <w:sz w:val="28"/>
          <w:szCs w:val="28"/>
        </w:rPr>
        <w:t>tăng cường lãnh đạo thực hiện Nghị quyết Trung ương 4 (khóa XII), Chỉ thị số 05-CT/TW và quy định số 08-QĐi/TW”</w:t>
      </w:r>
      <w:r w:rsidRPr="00D27CC3">
        <w:rPr>
          <w:color w:val="000000"/>
          <w:sz w:val="28"/>
          <w:szCs w:val="28"/>
        </w:rPr>
        <w:t>, văn bản số 2098-CV/TU ngày 18/02/2019 chỉ đạo quán triệt thực hiện Quy định số 11-Qđi/TW ngày 18/02/2019 của Bộ Chính trị về “</w:t>
      </w:r>
      <w:r w:rsidRPr="00D27CC3">
        <w:rPr>
          <w:b/>
          <w:i/>
          <w:color w:val="000000"/>
          <w:sz w:val="28"/>
          <w:szCs w:val="28"/>
        </w:rPr>
        <w:t>Trách nhiệm của người đứng đ</w:t>
      </w:r>
      <w:r w:rsidRPr="00D27CC3">
        <w:rPr>
          <w:b/>
          <w:i/>
          <w:sz w:val="28"/>
          <w:szCs w:val="28"/>
        </w:rPr>
        <w:t>ầu</w:t>
      </w:r>
      <w:r w:rsidRPr="00D27CC3">
        <w:rPr>
          <w:b/>
          <w:i/>
          <w:color w:val="000000"/>
          <w:sz w:val="28"/>
          <w:szCs w:val="28"/>
        </w:rPr>
        <w:t xml:space="preserve"> cấp ủy trong việc tiếp dân, đối thoại trực tiếp với dân và xử lý những phản ánh, kiến nghị của dân”.</w:t>
      </w:r>
    </w:p>
    <w:p w:rsidR="005C7559" w:rsidRDefault="00874B81" w:rsidP="00874B81">
      <w:pPr>
        <w:pBdr>
          <w:top w:val="nil"/>
          <w:left w:val="nil"/>
          <w:bottom w:val="nil"/>
          <w:right w:val="nil"/>
          <w:between w:val="nil"/>
        </w:pBdr>
        <w:spacing w:line="288" w:lineRule="auto"/>
        <w:ind w:left="-2" w:firstLineChars="0" w:firstLine="722"/>
        <w:jc w:val="both"/>
        <w:rPr>
          <w:color w:val="000000"/>
          <w:sz w:val="28"/>
          <w:szCs w:val="28"/>
        </w:rPr>
      </w:pPr>
      <w:r>
        <w:rPr>
          <w:sz w:val="28"/>
          <w:szCs w:val="28"/>
        </w:rPr>
        <w:t xml:space="preserve">- </w:t>
      </w:r>
      <w:r w:rsidR="005C7559" w:rsidRPr="00D27CC3">
        <w:rPr>
          <w:sz w:val="28"/>
          <w:szCs w:val="28"/>
        </w:rPr>
        <w:t>Hiệu trưởng</w:t>
      </w:r>
      <w:r w:rsidR="005C7559" w:rsidRPr="00D27CC3">
        <w:rPr>
          <w:color w:val="000000"/>
          <w:sz w:val="28"/>
          <w:szCs w:val="28"/>
        </w:rPr>
        <w:t xml:space="preserve"> quan tâm bố trí thời gian để tiếp xúc, lắng nghe, xử lý các ý kiến, nguyện vọng của </w:t>
      </w:r>
      <w:r w:rsidR="005C7559" w:rsidRPr="00D27CC3">
        <w:rPr>
          <w:sz w:val="28"/>
          <w:szCs w:val="28"/>
        </w:rPr>
        <w:t>cán bộ, giáo viên, nhân viên viên, phụ huynh và học sinh của nhà trường</w:t>
      </w:r>
      <w:r w:rsidR="005C7559" w:rsidRPr="00D27CC3">
        <w:rPr>
          <w:color w:val="000000"/>
          <w:sz w:val="28"/>
          <w:szCs w:val="28"/>
        </w:rPr>
        <w:t xml:space="preserve">; vận động </w:t>
      </w:r>
      <w:r w:rsidR="005C7559" w:rsidRPr="00D27CC3">
        <w:rPr>
          <w:sz w:val="28"/>
          <w:szCs w:val="28"/>
        </w:rPr>
        <w:t>cán bộ, giáo viên, nhân viên, phụ huynh và học sinh</w:t>
      </w:r>
      <w:r w:rsidR="005C7559" w:rsidRPr="00D27CC3">
        <w:rPr>
          <w:color w:val="000000"/>
          <w:sz w:val="28"/>
          <w:szCs w:val="28"/>
        </w:rPr>
        <w:t xml:space="preserve"> tham gia thực hiện chủ trương, nghị quyết của Đảng, pháp luật của Nhà nướ</w:t>
      </w:r>
      <w:r w:rsidR="005C7559" w:rsidRPr="00D27CC3">
        <w:rPr>
          <w:sz w:val="28"/>
          <w:szCs w:val="28"/>
        </w:rPr>
        <w:t xml:space="preserve">c, </w:t>
      </w:r>
      <w:r w:rsidR="005C7559" w:rsidRPr="00D27CC3">
        <w:rPr>
          <w:color w:val="000000"/>
          <w:sz w:val="28"/>
          <w:szCs w:val="28"/>
        </w:rPr>
        <w:t xml:space="preserve">phải bố trí thời gian để tiếp dân định kỳ theo quy định của Luật tiếp công dân. Mọi cán bộ, đảng viên phải thể hiện tính tiên phong, gương mẫu và làm tốt trách nhiệm là một tấm gương cho mọi người đi </w:t>
      </w:r>
      <w:proofErr w:type="gramStart"/>
      <w:r w:rsidR="005C7559" w:rsidRPr="00D27CC3">
        <w:rPr>
          <w:color w:val="000000"/>
          <w:sz w:val="28"/>
          <w:szCs w:val="28"/>
        </w:rPr>
        <w:t>theo</w:t>
      </w:r>
      <w:proofErr w:type="gramEnd"/>
      <w:r w:rsidR="005C7559" w:rsidRPr="00D27CC3">
        <w:rPr>
          <w:color w:val="000000"/>
          <w:sz w:val="28"/>
          <w:szCs w:val="28"/>
        </w:rPr>
        <w:t xml:space="preserve"> Đảng.</w:t>
      </w:r>
    </w:p>
    <w:p w:rsidR="005C7559" w:rsidRDefault="005C7559" w:rsidP="00C419D3">
      <w:pPr>
        <w:spacing w:line="288" w:lineRule="auto"/>
        <w:ind w:leftChars="0" w:left="0" w:firstLineChars="0" w:firstLine="722"/>
        <w:jc w:val="both"/>
        <w:rPr>
          <w:color w:val="051823"/>
          <w:sz w:val="28"/>
          <w:szCs w:val="28"/>
        </w:rPr>
      </w:pPr>
      <w:r w:rsidRPr="00080BD8">
        <w:rPr>
          <w:color w:val="051823"/>
          <w:sz w:val="28"/>
          <w:szCs w:val="28"/>
        </w:rPr>
        <w:t>- Phát huy vai trò của CB-GV-NV thông qua giám sát quá trình thực hiện nhiệm vụ được giao, phối hợp chặt chẽ với các tổ chức đoàn thể trong nhà trường phát hiện kịp thời biểu hiện tiêu cực, tham nhũng, lãnh phí trong nhà trường</w:t>
      </w:r>
    </w:p>
    <w:p w:rsidR="005C7559" w:rsidRDefault="005C7559" w:rsidP="00C419D3">
      <w:pPr>
        <w:spacing w:line="288" w:lineRule="auto"/>
        <w:ind w:left="-2" w:firstLineChars="0" w:firstLine="692"/>
        <w:jc w:val="both"/>
        <w:rPr>
          <w:sz w:val="28"/>
          <w:szCs w:val="28"/>
        </w:rPr>
      </w:pPr>
      <w:r w:rsidRPr="00D27CC3">
        <w:rPr>
          <w:b/>
          <w:sz w:val="28"/>
          <w:szCs w:val="28"/>
        </w:rPr>
        <w:t>4.</w:t>
      </w:r>
      <w:r w:rsidRPr="00D27CC3">
        <w:rPr>
          <w:sz w:val="28"/>
          <w:szCs w:val="28"/>
        </w:rPr>
        <w:t xml:space="preserve"> Nâng cao chất lượng và hiệu quả công tác quản lý nhà nước về PCTN Ngành Giáo dục và Đào tạo trên địa bàn huyện. Tập trung lãnh đạo, chỉ đạo thực hiện tốt các biện pháp phòng ngừa tham nhũng; đấu tranh phát hiện, ngăn chặn, xử lý có hiệu quả tình trạng nhũng nhiễu, gây phiền hà cho người dân; kiên quyết loại bỏ những cán bộ quản lý tham nhũng; xây dựng đội ngũ cán bộ quản lý có đủ phẩm chất đạo đức, tinh thần trách nhiệm cao, hết lòng hết sức phục vụ Nhân dân, phục vụ sự nghiệp giáo dục.</w:t>
      </w:r>
    </w:p>
    <w:p w:rsidR="005C7559" w:rsidRPr="00117BFC" w:rsidRDefault="005C7559" w:rsidP="00C419D3">
      <w:pPr>
        <w:shd w:val="clear" w:color="auto" w:fill="FFFFFF"/>
        <w:suppressAutoHyphens w:val="0"/>
        <w:spacing w:line="288" w:lineRule="auto"/>
        <w:ind w:leftChars="0" w:left="0" w:firstLineChars="0" w:firstLine="690"/>
        <w:jc w:val="both"/>
        <w:textDirection w:val="lrTb"/>
        <w:textAlignment w:val="auto"/>
        <w:outlineLvl w:val="9"/>
        <w:rPr>
          <w:rFonts w:ascii="Arial" w:hAnsi="Arial" w:cs="Arial"/>
          <w:color w:val="000000"/>
          <w:position w:val="0"/>
          <w:sz w:val="28"/>
          <w:szCs w:val="28"/>
        </w:rPr>
      </w:pPr>
      <w:r w:rsidRPr="00117BFC">
        <w:rPr>
          <w:color w:val="000000"/>
          <w:position w:val="0"/>
          <w:sz w:val="28"/>
          <w:szCs w:val="28"/>
          <w:lang w:val="nl-NL"/>
        </w:rPr>
        <w:t>- Tiếp tục đẩy mạnh cải cách hành chính, sửa đổi lề lối làm việc và thực hiện quy tắc ứng xử, quy tắc đạo đức nghề nghiệp trong cán bộ viên chức nhằm ngăn ngừa tham nhũng, lãng phí.</w:t>
      </w:r>
    </w:p>
    <w:p w:rsidR="005C7559" w:rsidRPr="00117BFC" w:rsidRDefault="005C7559" w:rsidP="00C419D3">
      <w:pPr>
        <w:shd w:val="clear" w:color="auto" w:fill="FFFFFF"/>
        <w:suppressAutoHyphens w:val="0"/>
        <w:spacing w:line="288" w:lineRule="auto"/>
        <w:ind w:leftChars="0" w:left="0" w:firstLineChars="0" w:firstLine="690"/>
        <w:jc w:val="both"/>
        <w:textDirection w:val="lrTb"/>
        <w:textAlignment w:val="auto"/>
        <w:outlineLvl w:val="9"/>
        <w:rPr>
          <w:rFonts w:ascii="Arial" w:hAnsi="Arial" w:cs="Arial"/>
          <w:color w:val="000000"/>
          <w:position w:val="0"/>
          <w:sz w:val="28"/>
          <w:szCs w:val="28"/>
        </w:rPr>
      </w:pPr>
      <w:r w:rsidRPr="00117BFC">
        <w:rPr>
          <w:color w:val="000000"/>
          <w:position w:val="0"/>
          <w:sz w:val="28"/>
          <w:szCs w:val="28"/>
        </w:rPr>
        <w:t>- Các đoàn thể trong nhà trường có trách nhiệm tham mưu và  xem xét, giải quyết, làm rõ và trả lời kịp thời khi nhận được yêu cầu, đề nghị của các cơ quan, tổ chức có trách nhiệm khi có thông tin về tham nhũng, liên quan đến trách nhiệm, lĩnh vực quản lý của mình.  </w:t>
      </w:r>
      <w:proofErr w:type="gramStart"/>
      <w:r w:rsidRPr="00117BFC">
        <w:rPr>
          <w:color w:val="000000"/>
          <w:position w:val="0"/>
          <w:sz w:val="28"/>
          <w:szCs w:val="28"/>
        </w:rPr>
        <w:t>Sau đó trình cấp trên xem xét.</w:t>
      </w:r>
      <w:proofErr w:type="gramEnd"/>
    </w:p>
    <w:p w:rsidR="005C7559" w:rsidRDefault="005C7559" w:rsidP="00C419D3">
      <w:pPr>
        <w:shd w:val="clear" w:color="auto" w:fill="FFFFFF"/>
        <w:suppressAutoHyphens w:val="0"/>
        <w:spacing w:line="288" w:lineRule="auto"/>
        <w:ind w:leftChars="0" w:left="0" w:firstLineChars="0" w:firstLine="690"/>
        <w:jc w:val="both"/>
        <w:textDirection w:val="lrTb"/>
        <w:textAlignment w:val="auto"/>
        <w:outlineLvl w:val="9"/>
        <w:rPr>
          <w:color w:val="000000"/>
          <w:position w:val="0"/>
          <w:sz w:val="28"/>
          <w:szCs w:val="28"/>
        </w:rPr>
      </w:pPr>
      <w:r w:rsidRPr="00117BFC">
        <w:rPr>
          <w:color w:val="000000"/>
          <w:position w:val="0"/>
          <w:sz w:val="28"/>
          <w:szCs w:val="28"/>
        </w:rPr>
        <w:lastRenderedPageBreak/>
        <w:t>- Chủ động phối hợp với các cơ quan, tổ chức có trách nhiệm trong việc giải quyết các khiếu nại, tố cáo; phát hiện kịp thời và xử lý nghiêm minh mọi hành vi tham nhũng; phát huy vai trò của tập thể giáo viên trong đấu tranh phòng, chống tham nhũng.</w:t>
      </w:r>
    </w:p>
    <w:p w:rsidR="005C7559" w:rsidRDefault="005C7559" w:rsidP="00C419D3">
      <w:pPr>
        <w:shd w:val="clear" w:color="auto" w:fill="FFFFFF"/>
        <w:suppressAutoHyphens w:val="0"/>
        <w:spacing w:line="288" w:lineRule="auto"/>
        <w:ind w:leftChars="0" w:left="0" w:firstLineChars="0" w:firstLine="690"/>
        <w:jc w:val="both"/>
        <w:textDirection w:val="lrTb"/>
        <w:textAlignment w:val="auto"/>
        <w:outlineLvl w:val="9"/>
        <w:rPr>
          <w:sz w:val="28"/>
          <w:szCs w:val="28"/>
        </w:rPr>
      </w:pPr>
      <w:r w:rsidRPr="00D27CC3">
        <w:rPr>
          <w:b/>
          <w:sz w:val="28"/>
          <w:szCs w:val="28"/>
        </w:rPr>
        <w:t>5.</w:t>
      </w:r>
      <w:r w:rsidRPr="00D27CC3">
        <w:rPr>
          <w:sz w:val="28"/>
          <w:szCs w:val="28"/>
        </w:rPr>
        <w:t xml:space="preserve"> Tiếp tục đẩy mạnh thực hiện nghiêm túc các chỉ đạo của Trung ương, Tỉnh ủy và UBND tỉnh, của Huyện ủy và UBND huyện về tăng cường công tác kiểm tra, giám sát, rà soát xử lý các vụ việc có dấu hiệu tham nhũng, lãng phí trong ngành, đảm bảo nghiêm minh theo quy định của pháp luật.</w:t>
      </w:r>
    </w:p>
    <w:p w:rsidR="005C7559" w:rsidRDefault="005C7559" w:rsidP="00C419D3">
      <w:pPr>
        <w:shd w:val="clear" w:color="auto" w:fill="FFFFFF"/>
        <w:suppressAutoHyphens w:val="0"/>
        <w:spacing w:line="288" w:lineRule="auto"/>
        <w:ind w:leftChars="0" w:left="0" w:firstLineChars="0" w:firstLine="690"/>
        <w:jc w:val="both"/>
        <w:textDirection w:val="lrTb"/>
        <w:textAlignment w:val="auto"/>
        <w:outlineLvl w:val="9"/>
        <w:rPr>
          <w:color w:val="000000"/>
          <w:position w:val="0"/>
          <w:sz w:val="28"/>
          <w:szCs w:val="28"/>
        </w:rPr>
      </w:pPr>
      <w:r w:rsidRPr="00D27CC3">
        <w:rPr>
          <w:b/>
          <w:sz w:val="28"/>
          <w:szCs w:val="28"/>
        </w:rPr>
        <w:t>6.</w:t>
      </w:r>
      <w:r w:rsidRPr="00D27CC3">
        <w:rPr>
          <w:sz w:val="28"/>
          <w:szCs w:val="28"/>
        </w:rPr>
        <w:t xml:space="preserve"> Ban lãnh đạo nhà trường chủ động và tích cực phối hợp chặt chẽ với Mặt trận Tổ quốc, các đoàn thể địa phương trong thực hiện công tác phổ biến các chủ trương, nghị quyết, pháp luật về PCTN đến cán bộ, giáo viên, phụ huynh và học sinh; đồng thời vận động cán bộ, giáo viên, phụ huynh và học sinh tích cực tham gia phát hiện, tố giác tham nhũng. </w:t>
      </w:r>
      <w:proofErr w:type="gramStart"/>
      <w:r w:rsidRPr="00D27CC3">
        <w:rPr>
          <w:sz w:val="28"/>
          <w:szCs w:val="28"/>
        </w:rPr>
        <w:t>Kịp thời tiếp cận, nắm bắt thông tin về tham nhũng và đạo đức công vụ của CBCC để xử lý.</w:t>
      </w:r>
      <w:proofErr w:type="gramEnd"/>
      <w:r w:rsidRPr="00C62BBD">
        <w:rPr>
          <w:color w:val="000000"/>
          <w:position w:val="0"/>
          <w:sz w:val="28"/>
          <w:szCs w:val="28"/>
        </w:rPr>
        <w:t xml:space="preserve"> </w:t>
      </w:r>
    </w:p>
    <w:p w:rsidR="005C7559" w:rsidRPr="00117BFC" w:rsidRDefault="005C7559" w:rsidP="00C419D3">
      <w:pPr>
        <w:shd w:val="clear" w:color="auto" w:fill="FFFFFF"/>
        <w:suppressAutoHyphens w:val="0"/>
        <w:spacing w:line="288" w:lineRule="auto"/>
        <w:ind w:leftChars="0" w:left="0" w:firstLineChars="0" w:firstLine="690"/>
        <w:jc w:val="both"/>
        <w:textDirection w:val="lrTb"/>
        <w:textAlignment w:val="auto"/>
        <w:outlineLvl w:val="9"/>
        <w:rPr>
          <w:rFonts w:ascii="Arial" w:hAnsi="Arial" w:cs="Arial"/>
          <w:color w:val="000000"/>
          <w:position w:val="0"/>
          <w:sz w:val="28"/>
          <w:szCs w:val="28"/>
        </w:rPr>
      </w:pPr>
      <w:r w:rsidRPr="00117BFC">
        <w:rPr>
          <w:color w:val="000000"/>
          <w:position w:val="0"/>
          <w:sz w:val="28"/>
          <w:szCs w:val="28"/>
        </w:rPr>
        <w:t xml:space="preserve">- Ban chỉ đạo có trách nhiệm tổ chức tuyên truyền, quán triệt, tăng cường kiểm tra về công tác phòng, chống tham nhũng; chỉ đạo triển khai thực hiện Luật PCTN; cung cấp các văn bản có liên quan để làm tài liệu học tập cho cán bộ, giáo viên, nhân viên của đơn vị mình. </w:t>
      </w:r>
      <w:proofErr w:type="gramStart"/>
      <w:r w:rsidRPr="00117BFC">
        <w:rPr>
          <w:color w:val="000000"/>
          <w:position w:val="0"/>
          <w:sz w:val="28"/>
          <w:szCs w:val="28"/>
        </w:rPr>
        <w:t>Chú trọng kiểm tra những lĩnh vực dễ phát sinh tiêu cực, tham nhũng.</w:t>
      </w:r>
      <w:proofErr w:type="gramEnd"/>
      <w:r w:rsidRPr="00117BFC">
        <w:rPr>
          <w:color w:val="000000"/>
          <w:position w:val="0"/>
          <w:sz w:val="28"/>
          <w:szCs w:val="28"/>
        </w:rPr>
        <w:t xml:space="preserve"> Có trách nhiệm bảo vệ người khiếu nại, tố cáo, đấu tranh với các hành </w:t>
      </w:r>
      <w:proofErr w:type="gramStart"/>
      <w:r w:rsidRPr="00117BFC">
        <w:rPr>
          <w:color w:val="000000"/>
          <w:position w:val="0"/>
          <w:sz w:val="28"/>
          <w:szCs w:val="28"/>
        </w:rPr>
        <w:t>vi</w:t>
      </w:r>
      <w:proofErr w:type="gramEnd"/>
      <w:r w:rsidRPr="00117BFC">
        <w:rPr>
          <w:color w:val="000000"/>
          <w:position w:val="0"/>
          <w:sz w:val="28"/>
          <w:szCs w:val="28"/>
        </w:rPr>
        <w:t xml:space="preserve"> tham nhũng. </w:t>
      </w:r>
      <w:proofErr w:type="gramStart"/>
      <w:r w:rsidRPr="00117BFC">
        <w:rPr>
          <w:color w:val="000000"/>
          <w:position w:val="0"/>
          <w:sz w:val="28"/>
          <w:szCs w:val="28"/>
        </w:rPr>
        <w:t>Khen thưởng người có công chống tham nhũng.</w:t>
      </w:r>
      <w:proofErr w:type="gramEnd"/>
      <w:r w:rsidRPr="00117BFC">
        <w:rPr>
          <w:color w:val="000000"/>
          <w:position w:val="0"/>
          <w:sz w:val="28"/>
          <w:szCs w:val="28"/>
        </w:rPr>
        <w:t xml:space="preserve"> </w:t>
      </w:r>
      <w:proofErr w:type="gramStart"/>
      <w:r w:rsidRPr="00117BFC">
        <w:rPr>
          <w:color w:val="000000"/>
          <w:position w:val="0"/>
          <w:sz w:val="28"/>
          <w:szCs w:val="28"/>
        </w:rPr>
        <w:t>Thực hiện nghiêm túc Quy chế dân chủ, quy chế chi tiêu nội bộ đơn vị.</w:t>
      </w:r>
      <w:proofErr w:type="gramEnd"/>
    </w:p>
    <w:p w:rsidR="005C7559" w:rsidRDefault="005C7559" w:rsidP="00C419D3">
      <w:pPr>
        <w:shd w:val="clear" w:color="auto" w:fill="FFFFFF"/>
        <w:suppressAutoHyphens w:val="0"/>
        <w:spacing w:line="288" w:lineRule="auto"/>
        <w:ind w:leftChars="0" w:left="0" w:firstLineChars="0" w:firstLine="690"/>
        <w:jc w:val="both"/>
        <w:textDirection w:val="lrTb"/>
        <w:textAlignment w:val="auto"/>
        <w:outlineLvl w:val="9"/>
        <w:rPr>
          <w:b/>
          <w:sz w:val="28"/>
          <w:szCs w:val="28"/>
        </w:rPr>
      </w:pPr>
      <w:r w:rsidRPr="00D27CC3">
        <w:rPr>
          <w:b/>
          <w:sz w:val="28"/>
          <w:szCs w:val="28"/>
        </w:rPr>
        <w:t>III. TỔ CHỨC THỰC HIỆN</w:t>
      </w:r>
    </w:p>
    <w:p w:rsidR="005C7559" w:rsidRPr="00C62BBD" w:rsidRDefault="005C7559" w:rsidP="00C419D3">
      <w:pPr>
        <w:shd w:val="clear" w:color="auto" w:fill="FFFFFF"/>
        <w:spacing w:line="288" w:lineRule="auto"/>
        <w:ind w:leftChars="0" w:left="0" w:firstLineChars="0" w:firstLine="720"/>
        <w:jc w:val="both"/>
        <w:rPr>
          <w:rFonts w:ascii="Arial" w:hAnsi="Arial" w:cs="Arial"/>
          <w:color w:val="000000"/>
          <w:sz w:val="28"/>
          <w:szCs w:val="28"/>
        </w:rPr>
      </w:pPr>
      <w:r w:rsidRPr="00C62BBD">
        <w:rPr>
          <w:color w:val="000000"/>
          <w:sz w:val="28"/>
          <w:szCs w:val="28"/>
        </w:rPr>
        <w:t xml:space="preserve">-   Nhà trường xây dựng kế hoạch </w:t>
      </w:r>
      <w:r w:rsidR="00874B81">
        <w:rPr>
          <w:color w:val="000000"/>
          <w:sz w:val="28"/>
          <w:szCs w:val="28"/>
        </w:rPr>
        <w:t xml:space="preserve">thực hiện Chương trình công tác năm 2019 </w:t>
      </w:r>
      <w:r w:rsidR="00322E71">
        <w:rPr>
          <w:color w:val="000000"/>
          <w:sz w:val="28"/>
          <w:szCs w:val="28"/>
        </w:rPr>
        <w:t xml:space="preserve">của Ban Chỉ đạo Trung ương về phòng, chống tham nhũng. </w:t>
      </w:r>
    </w:p>
    <w:p w:rsidR="005C7559" w:rsidRPr="00C62BBD" w:rsidRDefault="005C7559" w:rsidP="00C419D3">
      <w:pPr>
        <w:shd w:val="clear" w:color="auto" w:fill="FFFFFF"/>
        <w:spacing w:line="288" w:lineRule="auto"/>
        <w:ind w:left="1" w:hanging="3"/>
        <w:jc w:val="both"/>
        <w:rPr>
          <w:rFonts w:ascii="Arial" w:hAnsi="Arial" w:cs="Arial"/>
          <w:color w:val="000000"/>
          <w:sz w:val="28"/>
          <w:szCs w:val="28"/>
        </w:rPr>
      </w:pPr>
      <w:r w:rsidRPr="00C62BBD">
        <w:rPr>
          <w:color w:val="000000"/>
          <w:sz w:val="28"/>
          <w:szCs w:val="28"/>
        </w:rPr>
        <w:t>         </w:t>
      </w:r>
      <w:r w:rsidRPr="00C62BBD">
        <w:rPr>
          <w:color w:val="000000"/>
          <w:sz w:val="28"/>
          <w:szCs w:val="28"/>
        </w:rPr>
        <w:tab/>
        <w:t>- Triển khai có hiệu quả kế hoạch phòng, chống tham nhũng năm 2019, thường xuyên làm tốt công tác quán triệt, phổ biến nội dung phòng, chống tham nhũng đến các cán bộ, giáo viên, nhân viên và phụ huynh, học sinh trong đơn vị.</w:t>
      </w:r>
      <w:r w:rsidRPr="00C62BBD">
        <w:rPr>
          <w:color w:val="000000"/>
          <w:sz w:val="28"/>
          <w:szCs w:val="28"/>
        </w:rPr>
        <w:br/>
        <w:t>         </w:t>
      </w:r>
      <w:r w:rsidRPr="00C62BBD">
        <w:rPr>
          <w:color w:val="000000"/>
          <w:sz w:val="28"/>
          <w:szCs w:val="28"/>
        </w:rPr>
        <w:tab/>
        <w:t>- Hiệu trưởng nhà trường và các đ/c trong BGH, BCHCĐ có trách nhiệm thường xuyên tổ chức kiểm tra việc thực hiện nhiệm vụ, công vụ của cán bộ, công chức, viên chức do mình quản lý, kịp thời phát hiện, ngăn chặn, xử lý hành vi tham nhũng, đồng thời phải chịu trách nhiệm khi để xảy ra hành vi tham nhũng trong đơn vị mình theo đúng quy định của Luật PCTN.</w:t>
      </w:r>
    </w:p>
    <w:p w:rsidR="005C7559" w:rsidRPr="00C62BBD" w:rsidRDefault="005C7559" w:rsidP="00C419D3">
      <w:pPr>
        <w:shd w:val="clear" w:color="auto" w:fill="FFFFFF"/>
        <w:spacing w:line="288" w:lineRule="auto"/>
        <w:ind w:leftChars="0" w:left="0" w:firstLineChars="0" w:firstLine="720"/>
        <w:jc w:val="both"/>
        <w:rPr>
          <w:rFonts w:ascii="Arial" w:hAnsi="Arial" w:cs="Arial"/>
          <w:color w:val="000000"/>
          <w:sz w:val="28"/>
          <w:szCs w:val="28"/>
        </w:rPr>
      </w:pPr>
      <w:r w:rsidRPr="00C62BBD">
        <w:rPr>
          <w:color w:val="000000"/>
          <w:sz w:val="28"/>
          <w:szCs w:val="28"/>
        </w:rPr>
        <w:t>- Hội đồng trường có trách nhiệm giám sát và đôn đốc thực hiện kế hoạch phòng chống tham nhũng đã được thông qua.</w:t>
      </w:r>
    </w:p>
    <w:p w:rsidR="005C7559" w:rsidRPr="00C62BBD" w:rsidRDefault="005C7559" w:rsidP="00C419D3">
      <w:pPr>
        <w:shd w:val="clear" w:color="auto" w:fill="FFFFFF"/>
        <w:spacing w:line="288" w:lineRule="auto"/>
        <w:ind w:left="1" w:hanging="3"/>
        <w:jc w:val="both"/>
        <w:rPr>
          <w:rFonts w:ascii="Arial" w:hAnsi="Arial" w:cs="Arial"/>
          <w:color w:val="000000"/>
          <w:sz w:val="28"/>
          <w:szCs w:val="28"/>
        </w:rPr>
      </w:pPr>
      <w:r w:rsidRPr="00C62BBD">
        <w:rPr>
          <w:color w:val="000000"/>
          <w:sz w:val="28"/>
          <w:szCs w:val="28"/>
        </w:rPr>
        <w:t>          </w:t>
      </w:r>
      <w:r w:rsidRPr="00C62BBD">
        <w:rPr>
          <w:color w:val="000000"/>
          <w:sz w:val="28"/>
          <w:szCs w:val="28"/>
        </w:rPr>
        <w:tab/>
        <w:t xml:space="preserve">- </w:t>
      </w:r>
      <w:r w:rsidR="00440C54">
        <w:rPr>
          <w:color w:val="000000"/>
          <w:sz w:val="28"/>
          <w:szCs w:val="28"/>
        </w:rPr>
        <w:t xml:space="preserve">Kế toán </w:t>
      </w:r>
      <w:r w:rsidR="00440C54" w:rsidRPr="00C62BBD">
        <w:rPr>
          <w:color w:val="000000"/>
          <w:sz w:val="28"/>
          <w:szCs w:val="28"/>
        </w:rPr>
        <w:t xml:space="preserve">báo cáo </w:t>
      </w:r>
      <w:r w:rsidR="00440C54">
        <w:rPr>
          <w:color w:val="000000"/>
          <w:sz w:val="28"/>
          <w:szCs w:val="28"/>
        </w:rPr>
        <w:t>đ</w:t>
      </w:r>
      <w:r w:rsidRPr="00C62BBD">
        <w:rPr>
          <w:color w:val="000000"/>
          <w:sz w:val="28"/>
          <w:szCs w:val="28"/>
        </w:rPr>
        <w:t xml:space="preserve">ịnh kỳ báo </w:t>
      </w:r>
      <w:r w:rsidR="00440C54">
        <w:rPr>
          <w:color w:val="000000"/>
          <w:sz w:val="28"/>
          <w:szCs w:val="28"/>
        </w:rPr>
        <w:t xml:space="preserve">hàng </w:t>
      </w:r>
      <w:r w:rsidRPr="00C62BBD">
        <w:rPr>
          <w:color w:val="000000"/>
          <w:sz w:val="28"/>
          <w:szCs w:val="28"/>
        </w:rPr>
        <w:t>tháng</w:t>
      </w:r>
      <w:r w:rsidR="00440C54">
        <w:rPr>
          <w:color w:val="000000"/>
          <w:sz w:val="28"/>
          <w:szCs w:val="28"/>
        </w:rPr>
        <w:t>,</w:t>
      </w:r>
      <w:r w:rsidRPr="00C62BBD">
        <w:rPr>
          <w:color w:val="000000"/>
          <w:sz w:val="28"/>
          <w:szCs w:val="28"/>
        </w:rPr>
        <w:t xml:space="preserve"> 03 tháng, 06 tháng, báo cáo năm.</w:t>
      </w:r>
    </w:p>
    <w:p w:rsidR="005C7559" w:rsidRPr="00C62BBD" w:rsidRDefault="005C7559" w:rsidP="00C419D3">
      <w:pPr>
        <w:shd w:val="clear" w:color="auto" w:fill="FFFFFF"/>
        <w:spacing w:line="288" w:lineRule="auto"/>
        <w:ind w:leftChars="0" w:left="0" w:firstLineChars="0" w:firstLine="720"/>
        <w:jc w:val="both"/>
        <w:rPr>
          <w:color w:val="000000"/>
          <w:sz w:val="28"/>
          <w:szCs w:val="28"/>
        </w:rPr>
      </w:pPr>
      <w:r w:rsidRPr="00C62BBD">
        <w:rPr>
          <w:rStyle w:val="Emphasis"/>
          <w:color w:val="000000"/>
          <w:sz w:val="28"/>
          <w:szCs w:val="28"/>
        </w:rPr>
        <w:lastRenderedPageBreak/>
        <w:t>Cụ thể thời gian báo cáo:</w:t>
      </w:r>
    </w:p>
    <w:p w:rsidR="005C7559" w:rsidRPr="00C62BBD" w:rsidRDefault="005C7559" w:rsidP="00C419D3">
      <w:pPr>
        <w:shd w:val="clear" w:color="auto" w:fill="FFFFFF"/>
        <w:spacing w:line="288" w:lineRule="auto"/>
        <w:ind w:left="1" w:hanging="3"/>
        <w:jc w:val="both"/>
        <w:rPr>
          <w:color w:val="000000"/>
          <w:sz w:val="28"/>
          <w:szCs w:val="28"/>
        </w:rPr>
      </w:pPr>
      <w:r w:rsidRPr="00C62BBD">
        <w:rPr>
          <w:color w:val="000000"/>
          <w:sz w:val="28"/>
          <w:szCs w:val="28"/>
        </w:rPr>
        <w:t>           + Báo cáo tháng 25 hàng tháng.</w:t>
      </w:r>
    </w:p>
    <w:p w:rsidR="005C7559" w:rsidRPr="00440C54" w:rsidRDefault="005C7559" w:rsidP="00C419D3">
      <w:pPr>
        <w:shd w:val="clear" w:color="auto" w:fill="FFFFFF"/>
        <w:spacing w:line="288" w:lineRule="auto"/>
        <w:ind w:left="1" w:hanging="3"/>
        <w:jc w:val="both"/>
        <w:rPr>
          <w:sz w:val="28"/>
          <w:szCs w:val="28"/>
        </w:rPr>
      </w:pPr>
      <w:r w:rsidRPr="00C62BBD">
        <w:rPr>
          <w:color w:val="000000"/>
          <w:sz w:val="28"/>
          <w:szCs w:val="28"/>
        </w:rPr>
        <w:tab/>
      </w:r>
      <w:r w:rsidRPr="00C62BBD">
        <w:rPr>
          <w:color w:val="000000"/>
          <w:sz w:val="28"/>
          <w:szCs w:val="28"/>
        </w:rPr>
        <w:tab/>
        <w:t xml:space="preserve">+ Báo cáo quý, báo cáo 6 tháng, báo cáo năm vào </w:t>
      </w:r>
      <w:r w:rsidRPr="00440C54">
        <w:rPr>
          <w:color w:val="000000"/>
          <w:sz w:val="28"/>
          <w:szCs w:val="28"/>
        </w:rPr>
        <w:t xml:space="preserve">ngày </w:t>
      </w:r>
      <w:r w:rsidRPr="00440C54">
        <w:rPr>
          <w:sz w:val="28"/>
          <w:szCs w:val="28"/>
        </w:rPr>
        <w:t>tháng cuối cùng của quý, 06 tháng, năm</w:t>
      </w:r>
      <w:r w:rsidRPr="00440C54">
        <w:rPr>
          <w:color w:val="000000"/>
          <w:sz w:val="28"/>
          <w:szCs w:val="28"/>
        </w:rPr>
        <w:t>.</w:t>
      </w:r>
      <w:r w:rsidRPr="00440C54">
        <w:rPr>
          <w:sz w:val="28"/>
          <w:szCs w:val="28"/>
        </w:rPr>
        <w:t xml:space="preserve"> </w:t>
      </w:r>
    </w:p>
    <w:p w:rsidR="005C7559" w:rsidRDefault="005C7559" w:rsidP="00C419D3">
      <w:pPr>
        <w:shd w:val="clear" w:color="auto" w:fill="FFFFFF"/>
        <w:spacing w:line="288" w:lineRule="auto"/>
        <w:ind w:left="-2" w:firstLineChars="0" w:firstLine="722"/>
        <w:jc w:val="both"/>
        <w:rPr>
          <w:color w:val="000000"/>
          <w:sz w:val="28"/>
          <w:szCs w:val="28"/>
        </w:rPr>
      </w:pPr>
      <w:r w:rsidRPr="00D27CC3">
        <w:rPr>
          <w:sz w:val="28"/>
          <w:szCs w:val="28"/>
        </w:rPr>
        <w:t xml:space="preserve">Giao </w:t>
      </w:r>
      <w:r w:rsidR="00440C54">
        <w:rPr>
          <w:sz w:val="28"/>
          <w:szCs w:val="28"/>
        </w:rPr>
        <w:t>cô</w:t>
      </w:r>
      <w:r w:rsidRPr="00D27CC3">
        <w:rPr>
          <w:sz w:val="28"/>
          <w:szCs w:val="28"/>
        </w:rPr>
        <w:t xml:space="preserve"> </w:t>
      </w:r>
      <w:r>
        <w:rPr>
          <w:sz w:val="28"/>
          <w:szCs w:val="28"/>
        </w:rPr>
        <w:t>Lê Thị Kim Đoan</w:t>
      </w:r>
      <w:r w:rsidR="00440C54">
        <w:rPr>
          <w:sz w:val="28"/>
          <w:szCs w:val="28"/>
        </w:rPr>
        <w:t xml:space="preserve"> chức vụ kế toán</w:t>
      </w:r>
      <w:r w:rsidRPr="00D27CC3">
        <w:rPr>
          <w:sz w:val="28"/>
          <w:szCs w:val="28"/>
        </w:rPr>
        <w:t xml:space="preserve">, hướng dẫn, theo dõi, đôn đốc, kiểm tra việc thực hiện Kế hoạch này, định kỳ </w:t>
      </w:r>
      <w:r w:rsidR="00440C54">
        <w:rPr>
          <w:sz w:val="28"/>
          <w:szCs w:val="28"/>
        </w:rPr>
        <w:t>báo cáo</w:t>
      </w:r>
      <w:r w:rsidRPr="00D27CC3">
        <w:rPr>
          <w:sz w:val="28"/>
          <w:szCs w:val="28"/>
        </w:rPr>
        <w:t xml:space="preserve"> tình hình, tham mưu lãnh đạo </w:t>
      </w:r>
      <w:r>
        <w:rPr>
          <w:sz w:val="28"/>
          <w:szCs w:val="28"/>
        </w:rPr>
        <w:t xml:space="preserve">Nhà trường </w:t>
      </w:r>
      <w:r w:rsidRPr="00D27CC3">
        <w:rPr>
          <w:sz w:val="28"/>
          <w:szCs w:val="28"/>
        </w:rPr>
        <w:t xml:space="preserve">báo cáo kết quả về </w:t>
      </w:r>
      <w:r>
        <w:rPr>
          <w:sz w:val="28"/>
          <w:szCs w:val="28"/>
        </w:rPr>
        <w:t>Phòng GD&amp;ĐT</w:t>
      </w:r>
      <w:r w:rsidRPr="00D27CC3">
        <w:rPr>
          <w:sz w:val="28"/>
          <w:szCs w:val="28"/>
        </w:rPr>
        <w:t xml:space="preserve"> theo quy định</w:t>
      </w:r>
      <w:r>
        <w:rPr>
          <w:sz w:val="28"/>
          <w:szCs w:val="28"/>
        </w:rPr>
        <w:t>.</w:t>
      </w:r>
    </w:p>
    <w:p w:rsidR="005C7559" w:rsidRPr="005C7559" w:rsidRDefault="005C7559" w:rsidP="00C419D3">
      <w:pPr>
        <w:shd w:val="clear" w:color="auto" w:fill="FFFFFF"/>
        <w:spacing w:line="288" w:lineRule="auto"/>
        <w:ind w:leftChars="0" w:left="0" w:firstLineChars="0" w:firstLine="722"/>
        <w:jc w:val="both"/>
        <w:rPr>
          <w:rFonts w:ascii="Arial" w:hAnsi="Arial" w:cs="Arial"/>
          <w:color w:val="000000"/>
          <w:sz w:val="28"/>
          <w:szCs w:val="28"/>
        </w:rPr>
      </w:pPr>
      <w:r w:rsidRPr="00C62BBD">
        <w:rPr>
          <w:color w:val="000000"/>
          <w:sz w:val="28"/>
          <w:szCs w:val="28"/>
        </w:rPr>
        <w:t xml:space="preserve">Trên đây là kế hoạch </w:t>
      </w:r>
      <w:r w:rsidR="00322E71">
        <w:rPr>
          <w:color w:val="000000"/>
          <w:sz w:val="28"/>
          <w:szCs w:val="28"/>
        </w:rPr>
        <w:t>thực hiện Chương trình công tác năm 2019 của Ban Chỉ đạo Trung ương về phòng, chống tham nhũng của trường mẫu giáo Long Thạnh</w:t>
      </w:r>
      <w:r w:rsidRPr="00C62BBD">
        <w:rPr>
          <w:color w:val="000000"/>
          <w:sz w:val="28"/>
          <w:szCs w:val="28"/>
        </w:rPr>
        <w:t>, đề nghị các bộ phận triển khai thực hiện, nếu có điều gì cần góp ý trao đổi thì trực tiếp báo cáo về văn phòng nhà trường hoặc thông qua buổi họp HĐSP hàng tháng để bổ sung, điều chỉnh những nội dung, nhiệm vụ và các giải pháp cần thiết để công tác PCTN năm 2019 của trường đạt hiệu quả</w:t>
      </w:r>
      <w:r w:rsidRPr="00D27CC3">
        <w:rPr>
          <w:sz w:val="28"/>
          <w:szCs w:val="28"/>
        </w:rPr>
        <w:t>./.</w:t>
      </w:r>
    </w:p>
    <w:p w:rsidR="00440C54" w:rsidRDefault="00440C54" w:rsidP="005C7559">
      <w:pPr>
        <w:suppressAutoHyphens w:val="0"/>
        <w:spacing w:line="288" w:lineRule="auto"/>
        <w:ind w:leftChars="0" w:left="0" w:firstLineChars="0" w:firstLine="0"/>
        <w:textDirection w:val="lrTb"/>
        <w:textAlignment w:val="auto"/>
        <w:outlineLvl w:val="9"/>
        <w:rPr>
          <w:b/>
          <w:bCs/>
          <w:i/>
          <w:iCs/>
          <w:color w:val="000000"/>
          <w:position w:val="0"/>
        </w:rPr>
      </w:pPr>
    </w:p>
    <w:p w:rsidR="005C7559" w:rsidRPr="005C7559" w:rsidRDefault="005C7559" w:rsidP="005C7559">
      <w:pPr>
        <w:suppressAutoHyphens w:val="0"/>
        <w:spacing w:line="288" w:lineRule="auto"/>
        <w:ind w:leftChars="0" w:left="0" w:firstLineChars="0" w:firstLine="0"/>
        <w:textDirection w:val="lrTb"/>
        <w:textAlignment w:val="auto"/>
        <w:outlineLvl w:val="9"/>
        <w:rPr>
          <w:color w:val="000000"/>
          <w:position w:val="0"/>
        </w:rPr>
      </w:pPr>
      <w:r>
        <w:rPr>
          <w:b/>
          <w:bCs/>
          <w:i/>
          <w:iCs/>
          <w:color w:val="000000"/>
          <w:position w:val="0"/>
        </w:rPr>
        <w:t>Nơi nhận:</w:t>
      </w:r>
      <w:r>
        <w:rPr>
          <w:b/>
          <w:bCs/>
          <w:i/>
          <w:iCs/>
          <w:color w:val="000000"/>
          <w:position w:val="0"/>
        </w:rPr>
        <w:tab/>
      </w:r>
      <w:r>
        <w:rPr>
          <w:b/>
          <w:bCs/>
          <w:i/>
          <w:iCs/>
          <w:color w:val="000000"/>
          <w:position w:val="0"/>
        </w:rPr>
        <w:tab/>
      </w:r>
      <w:r>
        <w:rPr>
          <w:b/>
          <w:bCs/>
          <w:i/>
          <w:iCs/>
          <w:color w:val="000000"/>
          <w:position w:val="0"/>
        </w:rPr>
        <w:tab/>
      </w:r>
      <w:r>
        <w:rPr>
          <w:b/>
          <w:bCs/>
          <w:i/>
          <w:iCs/>
          <w:color w:val="000000"/>
          <w:position w:val="0"/>
        </w:rPr>
        <w:tab/>
      </w:r>
      <w:r>
        <w:rPr>
          <w:b/>
          <w:bCs/>
          <w:i/>
          <w:iCs/>
          <w:color w:val="000000"/>
          <w:position w:val="0"/>
        </w:rPr>
        <w:tab/>
      </w:r>
      <w:r>
        <w:rPr>
          <w:b/>
          <w:bCs/>
          <w:i/>
          <w:iCs/>
          <w:color w:val="000000"/>
          <w:position w:val="0"/>
        </w:rPr>
        <w:tab/>
      </w:r>
      <w:r>
        <w:rPr>
          <w:b/>
          <w:bCs/>
          <w:i/>
          <w:iCs/>
          <w:color w:val="000000"/>
          <w:position w:val="0"/>
        </w:rPr>
        <w:tab/>
      </w:r>
      <w:r>
        <w:rPr>
          <w:b/>
          <w:bCs/>
          <w:i/>
          <w:iCs/>
          <w:color w:val="000000"/>
          <w:position w:val="0"/>
        </w:rPr>
        <w:tab/>
      </w:r>
      <w:r w:rsidRPr="004A262E">
        <w:rPr>
          <w:b/>
          <w:bCs/>
          <w:color w:val="000000"/>
          <w:position w:val="0"/>
        </w:rPr>
        <w:t>HIỆU TRƯỞNG</w:t>
      </w:r>
    </w:p>
    <w:p w:rsidR="005C7559" w:rsidRPr="004A262E" w:rsidRDefault="005C7559" w:rsidP="005C7559">
      <w:pPr>
        <w:suppressAutoHyphens w:val="0"/>
        <w:spacing w:line="288" w:lineRule="auto"/>
        <w:ind w:leftChars="0" w:left="0" w:firstLineChars="0" w:firstLine="0"/>
        <w:textDirection w:val="lrTb"/>
        <w:textAlignment w:val="auto"/>
        <w:outlineLvl w:val="9"/>
        <w:rPr>
          <w:color w:val="000000"/>
          <w:position w:val="0"/>
        </w:rPr>
      </w:pPr>
      <w:r w:rsidRPr="004A262E">
        <w:rPr>
          <w:color w:val="000000"/>
          <w:position w:val="0"/>
        </w:rPr>
        <w:t>- Phòng GD&amp;ĐT;</w:t>
      </w:r>
    </w:p>
    <w:p w:rsidR="005C7559" w:rsidRPr="004A262E" w:rsidRDefault="005C7559" w:rsidP="005C7559">
      <w:pPr>
        <w:suppressAutoHyphens w:val="0"/>
        <w:spacing w:line="288" w:lineRule="auto"/>
        <w:ind w:leftChars="0" w:left="0" w:right="-4961" w:firstLineChars="0" w:firstLine="0"/>
        <w:textDirection w:val="lrTb"/>
        <w:textAlignment w:val="auto"/>
        <w:outlineLvl w:val="9"/>
        <w:rPr>
          <w:color w:val="000000"/>
          <w:position w:val="0"/>
        </w:rPr>
      </w:pPr>
      <w:r>
        <w:rPr>
          <w:color w:val="000000"/>
          <w:position w:val="0"/>
        </w:rPr>
        <w:t>- P</w:t>
      </w:r>
      <w:r w:rsidRPr="004A262E">
        <w:rPr>
          <w:color w:val="000000"/>
          <w:position w:val="0"/>
        </w:rPr>
        <w:t>hó hi</w:t>
      </w:r>
      <w:r>
        <w:rPr>
          <w:color w:val="000000"/>
          <w:position w:val="0"/>
        </w:rPr>
        <w:t>ệu trưởng</w:t>
      </w:r>
      <w:proofErr w:type="gramStart"/>
      <w:r>
        <w:rPr>
          <w:color w:val="000000"/>
          <w:position w:val="0"/>
        </w:rPr>
        <w:t>;</w:t>
      </w:r>
      <w:proofErr w:type="gramEnd"/>
      <w:r>
        <w:rPr>
          <w:color w:val="000000"/>
          <w:position w:val="0"/>
        </w:rPr>
        <w:br/>
        <w:t>- Chủ tịch công đoàn,KT;</w:t>
      </w:r>
      <w:r>
        <w:rPr>
          <w:color w:val="000000"/>
          <w:position w:val="0"/>
        </w:rPr>
        <w:br/>
        <w:t xml:space="preserve">- Đăng Website </w:t>
      </w:r>
      <w:r w:rsidRPr="004A262E">
        <w:rPr>
          <w:color w:val="000000"/>
          <w:position w:val="0"/>
        </w:rPr>
        <w:t>trường;                                 </w:t>
      </w:r>
      <w:r>
        <w:rPr>
          <w:color w:val="000000"/>
          <w:position w:val="0"/>
        </w:rPr>
        <w:tab/>
      </w:r>
      <w:r>
        <w:rPr>
          <w:color w:val="000000"/>
          <w:position w:val="0"/>
        </w:rPr>
        <w:tab/>
      </w:r>
      <w:r>
        <w:rPr>
          <w:color w:val="000000"/>
          <w:position w:val="0"/>
        </w:rPr>
        <w:tab/>
      </w:r>
      <w:r w:rsidR="00DF15AF">
        <w:rPr>
          <w:color w:val="000000"/>
          <w:position w:val="0"/>
        </w:rPr>
        <w:t xml:space="preserve">  </w:t>
      </w:r>
      <w:r>
        <w:rPr>
          <w:b/>
          <w:bCs/>
          <w:color w:val="000000"/>
          <w:position w:val="0"/>
        </w:rPr>
        <w:t>Nguyễn Thị Trường Giang</w:t>
      </w:r>
      <w:r w:rsidRPr="004A262E">
        <w:rPr>
          <w:b/>
          <w:bCs/>
          <w:color w:val="000000"/>
          <w:position w:val="0"/>
        </w:rPr>
        <w:t> </w:t>
      </w:r>
    </w:p>
    <w:p w:rsidR="005C7559" w:rsidRDefault="005C7559" w:rsidP="005C7559">
      <w:pPr>
        <w:spacing w:line="288" w:lineRule="auto"/>
        <w:ind w:leftChars="0" w:left="0" w:firstLineChars="0" w:firstLine="0"/>
      </w:pPr>
      <w:r w:rsidRPr="004A262E">
        <w:rPr>
          <w:color w:val="000000"/>
          <w:position w:val="0"/>
        </w:rPr>
        <w:t>- Lưu: VT.</w:t>
      </w:r>
    </w:p>
    <w:sectPr w:rsidR="005C7559" w:rsidSect="00A41877">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grammar="clean"/>
  <w:defaultTabStop w:val="720"/>
  <w:drawingGridHorizontalSpacing w:val="110"/>
  <w:displayHorizontalDrawingGridEvery w:val="2"/>
  <w:displayVerticalDrawingGridEvery w:val="2"/>
  <w:characterSpacingControl w:val="doNotCompress"/>
  <w:compat/>
  <w:rsids>
    <w:rsidRoot w:val="005C7559"/>
    <w:rsid w:val="00322E71"/>
    <w:rsid w:val="00440C54"/>
    <w:rsid w:val="005C7559"/>
    <w:rsid w:val="00874B81"/>
    <w:rsid w:val="00A41877"/>
    <w:rsid w:val="00C419D3"/>
    <w:rsid w:val="00DF15AF"/>
    <w:rsid w:val="00F56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7559"/>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7559"/>
    <w:pPr>
      <w:spacing w:after="0" w:line="240" w:lineRule="auto"/>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75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59"/>
    <w:rPr>
      <w:rFonts w:ascii="Tahoma" w:eastAsia="Times New Roman" w:hAnsi="Tahoma" w:cs="Tahoma"/>
      <w:position w:val="-1"/>
      <w:sz w:val="16"/>
      <w:szCs w:val="16"/>
    </w:rPr>
  </w:style>
  <w:style w:type="paragraph" w:styleId="ListParagraph">
    <w:name w:val="List Paragraph"/>
    <w:basedOn w:val="Normal"/>
    <w:uiPriority w:val="34"/>
    <w:qFormat/>
    <w:rsid w:val="005C7559"/>
    <w:pPr>
      <w:ind w:left="720"/>
      <w:contextualSpacing/>
    </w:pPr>
  </w:style>
  <w:style w:type="character" w:styleId="Emphasis">
    <w:name w:val="Emphasis"/>
    <w:basedOn w:val="DefaultParagraphFont"/>
    <w:uiPriority w:val="20"/>
    <w:qFormat/>
    <w:rsid w:val="005C755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2019-07-15T01:45:00Z</dcterms:created>
  <dcterms:modified xsi:type="dcterms:W3CDTF">2019-07-15T04:07:00Z</dcterms:modified>
</cp:coreProperties>
</file>