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3C1" w:rsidRPr="00231C4F" w:rsidRDefault="001B73C1" w:rsidP="001B73C1">
      <w:pPr>
        <w:spacing w:before="20" w:after="20"/>
        <w:rPr>
          <w:b/>
          <w:sz w:val="26"/>
          <w:szCs w:val="26"/>
        </w:rPr>
      </w:pPr>
      <w:r w:rsidRPr="00231C4F">
        <w:rPr>
          <w:sz w:val="26"/>
          <w:szCs w:val="26"/>
        </w:rPr>
        <w:t>PHÒNG GD&amp;ĐT THỦ THỪA</w:t>
      </w:r>
      <w:r w:rsidRPr="0090134D">
        <w:rPr>
          <w:b/>
          <w:sz w:val="26"/>
          <w:szCs w:val="26"/>
        </w:rPr>
        <w:t xml:space="preserve"> </w:t>
      </w:r>
      <w:r>
        <w:rPr>
          <w:b/>
          <w:sz w:val="26"/>
          <w:szCs w:val="26"/>
        </w:rPr>
        <w:t xml:space="preserve">   </w:t>
      </w:r>
      <w:r w:rsidRPr="00231C4F">
        <w:rPr>
          <w:b/>
          <w:sz w:val="26"/>
          <w:szCs w:val="26"/>
        </w:rPr>
        <w:t>CỘNG HÒA XÃ HỘI CHỦ NGHĨA VIỆT NAM</w:t>
      </w:r>
    </w:p>
    <w:p w:rsidR="001B73C1" w:rsidRPr="00231C4F" w:rsidRDefault="001B73C1" w:rsidP="001B73C1">
      <w:pPr>
        <w:spacing w:before="20" w:after="20"/>
        <w:jc w:val="both"/>
        <w:rPr>
          <w:sz w:val="26"/>
          <w:szCs w:val="26"/>
        </w:rPr>
      </w:pPr>
      <w:r>
        <w:rPr>
          <w:b/>
          <w:noProof/>
        </w:rPr>
        <w:pict>
          <v:shapetype id="_x0000_t32" coordsize="21600,21600" o:spt="32" o:oned="t" path="m,l21600,21600e" filled="f">
            <v:path arrowok="t" fillok="f" o:connecttype="none"/>
            <o:lock v:ext="edit" shapetype="t"/>
          </v:shapetype>
          <v:shape id="_x0000_s1028" type="#_x0000_t32" style="position:absolute;left:0;text-align:left;margin-left:204.4pt;margin-top:126.6pt;width:68.3pt;height:0;z-index:251662336" o:connectortype="straight"/>
        </w:pict>
      </w:r>
      <w:r>
        <w:rPr>
          <w:b/>
          <w:noProof/>
        </w:rPr>
        <w:pict>
          <v:shape id="_x0000_s1027" type="#_x0000_t32" style="position:absolute;left:0;text-align:left;margin-left:55.15pt;margin-top:16.5pt;width:68.3pt;height:0;z-index:251661312" o:connectortype="straight"/>
        </w:pict>
      </w:r>
      <w:r w:rsidRPr="00231C4F">
        <w:rPr>
          <w:b/>
          <w:sz w:val="26"/>
          <w:szCs w:val="26"/>
        </w:rPr>
        <w:t>TRƯỜNG MG LONG THẠNH</w:t>
      </w:r>
      <w:r>
        <w:rPr>
          <w:sz w:val="26"/>
          <w:szCs w:val="26"/>
        </w:rPr>
        <w:t xml:space="preserve">                </w:t>
      </w:r>
      <w:r w:rsidRPr="00AC2A86">
        <w:rPr>
          <w:b/>
        </w:rPr>
        <w:t>Độc lập – Tự do – Hạnh phúc</w:t>
      </w:r>
    </w:p>
    <w:p w:rsidR="001B73C1" w:rsidRDefault="001B73C1" w:rsidP="001B73C1">
      <w:pPr>
        <w:spacing w:before="20" w:after="20"/>
        <w:jc w:val="center"/>
      </w:pPr>
      <w:r>
        <w:rPr>
          <w:b/>
          <w:noProof/>
        </w:rPr>
        <w:pict>
          <v:shape id="_x0000_s1026" type="#_x0000_t32" style="position:absolute;left:0;text-align:left;margin-left:230.5pt;margin-top:1.35pt;width:169.1pt;height:0;z-index:251660288" o:connectortype="straight"/>
        </w:pict>
      </w:r>
    </w:p>
    <w:p w:rsidR="001B73C1" w:rsidRPr="00E26816" w:rsidRDefault="001B73C1" w:rsidP="001B73C1">
      <w:pPr>
        <w:spacing w:before="20" w:after="20"/>
        <w:ind w:left="2160" w:firstLine="720"/>
        <w:jc w:val="center"/>
        <w:rPr>
          <w:i/>
        </w:rPr>
      </w:pPr>
      <w:r w:rsidRPr="00E26816">
        <w:rPr>
          <w:i/>
        </w:rPr>
        <w:t xml:space="preserve">Long Thạnh, ngày 1 tháng </w:t>
      </w:r>
      <w:r>
        <w:rPr>
          <w:i/>
        </w:rPr>
        <w:t xml:space="preserve">4 </w:t>
      </w:r>
      <w:r w:rsidRPr="00E26816">
        <w:rPr>
          <w:i/>
        </w:rPr>
        <w:t>năm 201</w:t>
      </w:r>
      <w:r>
        <w:rPr>
          <w:i/>
        </w:rPr>
        <w:t>9</w:t>
      </w:r>
    </w:p>
    <w:p w:rsidR="001B73C1" w:rsidRDefault="001B73C1" w:rsidP="001B73C1">
      <w:pPr>
        <w:pStyle w:val="NoSpacing"/>
        <w:jc w:val="center"/>
        <w:rPr>
          <w:b/>
          <w:bCs/>
        </w:rPr>
      </w:pPr>
    </w:p>
    <w:p w:rsidR="001B73C1" w:rsidRDefault="001B73C1" w:rsidP="001B73C1">
      <w:pPr>
        <w:pStyle w:val="NoSpacing"/>
        <w:jc w:val="center"/>
        <w:rPr>
          <w:rStyle w:val="Heading5Char"/>
          <w:rFonts w:ascii="Times New Roman" w:hAnsi="Times New Roman" w:cs="Times New Roman"/>
        </w:rPr>
      </w:pPr>
      <w:r w:rsidRPr="001B73C1">
        <w:rPr>
          <w:b/>
          <w:bCs/>
        </w:rPr>
        <w:t>KẾ HOẠCH</w:t>
      </w:r>
      <w:r w:rsidRPr="001B73C1">
        <w:br/>
      </w:r>
      <w:r w:rsidRPr="001B73C1">
        <w:rPr>
          <w:b/>
          <w:bCs/>
        </w:rPr>
        <w:t>Triển khai nhiệm vụ “Chấp hành các quy định và pháp luật về </w:t>
      </w:r>
      <w:r w:rsidRPr="001B73C1">
        <w:br/>
      </w:r>
      <w:proofErr w:type="gramStart"/>
      <w:r w:rsidRPr="001B73C1">
        <w:rPr>
          <w:b/>
          <w:bCs/>
        </w:rPr>
        <w:t>An</w:t>
      </w:r>
      <w:proofErr w:type="gramEnd"/>
      <w:r w:rsidRPr="001B73C1">
        <w:rPr>
          <w:b/>
          <w:bCs/>
        </w:rPr>
        <w:t xml:space="preserve"> toàn giao thông</w:t>
      </w:r>
      <w:r w:rsidRPr="001B73C1">
        <w:rPr>
          <w:shd w:val="clear" w:color="auto" w:fill="FFFFFF"/>
        </w:rPr>
        <w:t> </w:t>
      </w:r>
      <w:r w:rsidRPr="001B73C1">
        <w:rPr>
          <w:b/>
          <w:bCs/>
        </w:rPr>
        <w:t>năm 2019”</w:t>
      </w:r>
      <w:r w:rsidRPr="001B73C1">
        <w:br/>
      </w:r>
      <w:r w:rsidRPr="001B73C1">
        <w:rPr>
          <w:shd w:val="clear" w:color="auto" w:fill="FFFFFF"/>
        </w:rPr>
        <w:t>  </w:t>
      </w:r>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xml:space="preserve">Thực hiện </w:t>
      </w:r>
      <w:r w:rsidR="009D75B6">
        <w:rPr>
          <w:rStyle w:val="Heading5Char"/>
          <w:rFonts w:ascii="Times New Roman" w:hAnsi="Times New Roman" w:cs="Times New Roman"/>
          <w:color w:val="auto"/>
        </w:rPr>
        <w:t>Công văn</w:t>
      </w:r>
      <w:r w:rsidRPr="009D75B6">
        <w:rPr>
          <w:rStyle w:val="Heading5Char"/>
          <w:rFonts w:ascii="Times New Roman" w:hAnsi="Times New Roman" w:cs="Times New Roman"/>
          <w:color w:val="auto"/>
        </w:rPr>
        <w:t xml:space="preserve"> số 1</w:t>
      </w:r>
      <w:r w:rsidR="009D75B6">
        <w:rPr>
          <w:rStyle w:val="Heading5Char"/>
          <w:rFonts w:ascii="Times New Roman" w:hAnsi="Times New Roman" w:cs="Times New Roman"/>
          <w:color w:val="auto"/>
        </w:rPr>
        <w:t>144</w:t>
      </w:r>
      <w:r w:rsidRPr="009D75B6">
        <w:rPr>
          <w:rStyle w:val="Heading5Char"/>
          <w:rFonts w:ascii="Times New Roman" w:hAnsi="Times New Roman" w:cs="Times New Roman"/>
          <w:color w:val="auto"/>
        </w:rPr>
        <w:t>/</w:t>
      </w:r>
      <w:r w:rsidR="009D75B6">
        <w:rPr>
          <w:rStyle w:val="Heading5Char"/>
          <w:rFonts w:ascii="Times New Roman" w:hAnsi="Times New Roman" w:cs="Times New Roman"/>
          <w:color w:val="auto"/>
        </w:rPr>
        <w:t>PGDĐT ngày 26/8</w:t>
      </w:r>
      <w:r w:rsidRPr="009D75B6">
        <w:rPr>
          <w:rStyle w:val="Heading5Char"/>
          <w:rFonts w:ascii="Times New Roman" w:hAnsi="Times New Roman" w:cs="Times New Roman"/>
          <w:color w:val="auto"/>
        </w:rPr>
        <w:t xml:space="preserve">/2019 của </w:t>
      </w:r>
      <w:r w:rsidR="009D75B6">
        <w:rPr>
          <w:rStyle w:val="Heading5Char"/>
          <w:rFonts w:ascii="Times New Roman" w:hAnsi="Times New Roman" w:cs="Times New Roman"/>
          <w:color w:val="auto"/>
        </w:rPr>
        <w:t>Phòng GD&amp;ĐT Thủ Thừa về việc</w:t>
      </w:r>
      <w:r w:rsidRPr="009D75B6">
        <w:rPr>
          <w:rStyle w:val="Heading5Char"/>
          <w:rFonts w:ascii="Times New Roman" w:hAnsi="Times New Roman" w:cs="Times New Roman"/>
          <w:color w:val="auto"/>
        </w:rPr>
        <w:t xml:space="preserve"> đảm bảo trật tự an toàn giao thông (ATGT) </w:t>
      </w:r>
      <w:r w:rsidR="009D75B6">
        <w:rPr>
          <w:rStyle w:val="Heading5Char"/>
          <w:rFonts w:ascii="Times New Roman" w:hAnsi="Times New Roman" w:cs="Times New Roman"/>
          <w:color w:val="auto"/>
        </w:rPr>
        <w:t xml:space="preserve">dịp lễ Quốc khánh 2/9 /2019, lễ khai giảng năm học 2019-2020 và nhiệm vụ các tháng còn lại của </w:t>
      </w:r>
      <w:r w:rsidRPr="009D75B6">
        <w:rPr>
          <w:rStyle w:val="Heading5Char"/>
          <w:rFonts w:ascii="Times New Roman" w:hAnsi="Times New Roman" w:cs="Times New Roman"/>
          <w:color w:val="auto"/>
        </w:rPr>
        <w:t xml:space="preserve">năm 2019; </w:t>
      </w:r>
      <w:r w:rsidR="009D75B6">
        <w:rPr>
          <w:rStyle w:val="Heading5Char"/>
          <w:rFonts w:ascii="Times New Roman" w:hAnsi="Times New Roman" w:cs="Times New Roman"/>
          <w:color w:val="auto"/>
        </w:rPr>
        <w:t>T</w:t>
      </w:r>
      <w:r w:rsidRPr="009D75B6">
        <w:rPr>
          <w:rStyle w:val="Heading5Char"/>
          <w:rFonts w:ascii="Times New Roman" w:hAnsi="Times New Roman" w:cs="Times New Roman"/>
          <w:color w:val="auto"/>
        </w:rPr>
        <w:t xml:space="preserve">rường </w:t>
      </w:r>
      <w:r w:rsidR="009D75B6">
        <w:rPr>
          <w:rStyle w:val="Heading5Char"/>
          <w:rFonts w:ascii="Times New Roman" w:hAnsi="Times New Roman" w:cs="Times New Roman"/>
          <w:color w:val="auto"/>
        </w:rPr>
        <w:t>mẫu giáo Long Thạnh</w:t>
      </w:r>
      <w:r w:rsidRPr="009D75B6">
        <w:rPr>
          <w:rStyle w:val="Heading5Char"/>
          <w:rFonts w:ascii="Times New Roman" w:hAnsi="Times New Roman" w:cs="Times New Roman"/>
          <w:color w:val="auto"/>
        </w:rPr>
        <w:t xml:space="preserve"> xây dựng Kế hoạch cụ thể như sau:</w:t>
      </w:r>
    </w:p>
    <w:p w:rsidR="001B73C1" w:rsidRPr="009D75B6" w:rsidRDefault="001B73C1" w:rsidP="001B73C1">
      <w:pPr>
        <w:pStyle w:val="NoSpacing"/>
        <w:ind w:firstLine="720"/>
        <w:jc w:val="both"/>
        <w:rPr>
          <w:rStyle w:val="Heading5Char"/>
          <w:rFonts w:ascii="Times New Roman" w:hAnsi="Times New Roman" w:cs="Times New Roman"/>
          <w:b/>
          <w:color w:val="auto"/>
        </w:rPr>
      </w:pPr>
      <w:r w:rsidRPr="009D75B6">
        <w:rPr>
          <w:rStyle w:val="Heading5Char"/>
          <w:rFonts w:ascii="Times New Roman" w:hAnsi="Times New Roman" w:cs="Times New Roman"/>
          <w:b/>
          <w:color w:val="auto"/>
        </w:rPr>
        <w:t>I. MỤC ĐÍCH, YÊU CẦU</w:t>
      </w:r>
    </w:p>
    <w:p w:rsidR="001B73C1" w:rsidRPr="009D75B6" w:rsidRDefault="009D75B6" w:rsidP="001B73C1">
      <w:pPr>
        <w:pStyle w:val="NoSpacing"/>
        <w:ind w:firstLine="720"/>
        <w:jc w:val="both"/>
        <w:rPr>
          <w:rStyle w:val="Heading5Char"/>
          <w:rFonts w:ascii="Times New Roman" w:hAnsi="Times New Roman" w:cs="Times New Roman"/>
          <w:color w:val="auto"/>
        </w:rPr>
      </w:pPr>
      <w:r>
        <w:rPr>
          <w:rStyle w:val="Heading5Char"/>
          <w:rFonts w:ascii="Times New Roman" w:hAnsi="Times New Roman" w:cs="Times New Roman"/>
          <w:color w:val="auto"/>
        </w:rPr>
        <w:t>1</w:t>
      </w:r>
      <w:r w:rsidR="001B73C1" w:rsidRPr="009D75B6">
        <w:rPr>
          <w:rStyle w:val="Heading5Char"/>
          <w:rFonts w:ascii="Times New Roman" w:hAnsi="Times New Roman" w:cs="Times New Roman"/>
          <w:color w:val="auto"/>
        </w:rPr>
        <w:t>. Mục đích</w:t>
      </w:r>
    </w:p>
    <w:p w:rsidR="009D75B6" w:rsidRDefault="001B73C1" w:rsidP="009D75B6">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Nhằm tạo sự chuyển biến mạnh mẽ về nhận thức và hành động trong đội ngũ CBGVNV và HS về việc thực hiện các nội dung tuyên truyền về văn hóa giao thông để mọi thành viên có ý thức, trách nhiệm khi tham gia giao thông hoặc tham gia vào những hoạt động có liên quan đến giao thông nhằm xây dựng môi trường giao thông an toàn, văn minh, thân thiện và hiệu quả.</w:t>
      </w:r>
    </w:p>
    <w:p w:rsidR="009D75B6" w:rsidRDefault="001B73C1" w:rsidP="009D75B6">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xml:space="preserve">- Đưa nội dung giáo dục về </w:t>
      </w:r>
      <w:proofErr w:type="gramStart"/>
      <w:r w:rsidRPr="009D75B6">
        <w:rPr>
          <w:rStyle w:val="Heading5Char"/>
          <w:rFonts w:ascii="Times New Roman" w:hAnsi="Times New Roman" w:cs="Times New Roman"/>
          <w:color w:val="auto"/>
        </w:rPr>
        <w:t>an</w:t>
      </w:r>
      <w:proofErr w:type="gramEnd"/>
      <w:r w:rsidRPr="009D75B6">
        <w:rPr>
          <w:rStyle w:val="Heading5Char"/>
          <w:rFonts w:ascii="Times New Roman" w:hAnsi="Times New Roman" w:cs="Times New Roman"/>
          <w:color w:val="auto"/>
        </w:rPr>
        <w:t xml:space="preserve"> toàn giao thông lồng ghép vào các hoạt động học</w:t>
      </w:r>
      <w:r w:rsidR="009D75B6">
        <w:rPr>
          <w:rStyle w:val="Heading5Char"/>
          <w:rFonts w:ascii="Times New Roman" w:hAnsi="Times New Roman" w:cs="Times New Roman"/>
          <w:color w:val="auto"/>
        </w:rPr>
        <w:t xml:space="preserve"> </w:t>
      </w:r>
      <w:r w:rsidRPr="009D75B6">
        <w:rPr>
          <w:rStyle w:val="Heading5Char"/>
          <w:rFonts w:ascii="Times New Roman" w:hAnsi="Times New Roman" w:cs="Times New Roman"/>
          <w:color w:val="auto"/>
        </w:rPr>
        <w:t>nhằm giáo dục ý thức chấp hành các quy định về ATGT đối với học sinh.</w:t>
      </w:r>
    </w:p>
    <w:p w:rsidR="001B73C1" w:rsidRPr="009D75B6" w:rsidRDefault="001B73C1" w:rsidP="009D75B6">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Nâng cao nhận thức về ATGT để mỗ</w:t>
      </w:r>
      <w:r w:rsidR="009D75B6">
        <w:rPr>
          <w:rStyle w:val="Heading5Char"/>
          <w:rFonts w:ascii="Times New Roman" w:hAnsi="Times New Roman" w:cs="Times New Roman"/>
          <w:color w:val="auto"/>
        </w:rPr>
        <w:t>i CBGVNV</w:t>
      </w:r>
      <w:r w:rsidRPr="009D75B6">
        <w:rPr>
          <w:rStyle w:val="Heading5Char"/>
          <w:rFonts w:ascii="Times New Roman" w:hAnsi="Times New Roman" w:cs="Times New Roman"/>
          <w:color w:val="auto"/>
        </w:rPr>
        <w:t>, HS tự giác chấp hành các quy định của pháp luật về bảo đảm trật tự ATGT, hạn chế đến mức thấp nhất việc để xảy ra tai nạn giao thông, không để xảy ra ùn tắc giao thông trước cổng trường, hướng tới sự ổn định trật tự an toàn chung cho toàn xã hội.</w:t>
      </w:r>
    </w:p>
    <w:p w:rsidR="001B73C1" w:rsidRPr="009D75B6" w:rsidRDefault="009D75B6" w:rsidP="001B73C1">
      <w:pPr>
        <w:pStyle w:val="NoSpacing"/>
        <w:ind w:firstLine="720"/>
        <w:jc w:val="both"/>
        <w:rPr>
          <w:rStyle w:val="Heading5Char"/>
          <w:rFonts w:ascii="Times New Roman" w:hAnsi="Times New Roman" w:cs="Times New Roman"/>
          <w:color w:val="auto"/>
        </w:rPr>
      </w:pPr>
      <w:r>
        <w:rPr>
          <w:rStyle w:val="Heading5Char"/>
          <w:rFonts w:ascii="Times New Roman" w:hAnsi="Times New Roman" w:cs="Times New Roman"/>
          <w:color w:val="auto"/>
        </w:rPr>
        <w:t>2</w:t>
      </w:r>
      <w:r w:rsidR="001B73C1" w:rsidRPr="009D75B6">
        <w:rPr>
          <w:rStyle w:val="Heading5Char"/>
          <w:rFonts w:ascii="Times New Roman" w:hAnsi="Times New Roman" w:cs="Times New Roman"/>
          <w:color w:val="auto"/>
        </w:rPr>
        <w:t>. Yêu cầu</w:t>
      </w:r>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Công tác chỉ đạo, hướng dẫn tuyên truyền, phổ biến triển khai thực hiện quyết liệt, đồng bộ phải được thực hiện thống nhất, xuyên suốt từ hiệu trưởng đến các CBGVNV, HS trong nhà trường.</w:t>
      </w:r>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Các hình thức tuyên truyền được tổ chức đa dạng, phong phú, sinh động, phù hợp với từng đối tượ</w:t>
      </w:r>
      <w:r w:rsidR="009D75B6">
        <w:rPr>
          <w:rStyle w:val="Heading5Char"/>
          <w:rFonts w:ascii="Times New Roman" w:hAnsi="Times New Roman" w:cs="Times New Roman"/>
          <w:color w:val="auto"/>
        </w:rPr>
        <w:t xml:space="preserve">ng </w:t>
      </w:r>
      <w:r w:rsidRPr="009D75B6">
        <w:rPr>
          <w:rStyle w:val="Heading5Char"/>
          <w:rFonts w:ascii="Times New Roman" w:hAnsi="Times New Roman" w:cs="Times New Roman"/>
          <w:color w:val="auto"/>
        </w:rPr>
        <w:t xml:space="preserve">và chuyển tải được nội dung văn hóa giao thông đến từng CBGVNV, HS. </w:t>
      </w:r>
      <w:proofErr w:type="gramStart"/>
      <w:r w:rsidRPr="009D75B6">
        <w:rPr>
          <w:rStyle w:val="Heading5Char"/>
          <w:rFonts w:ascii="Times New Roman" w:hAnsi="Times New Roman" w:cs="Times New Roman"/>
          <w:color w:val="auto"/>
        </w:rPr>
        <w:t>Các biện pháp tuyên truyền cần thiết thực, hiệu quả tránh hình thức.</w:t>
      </w:r>
      <w:proofErr w:type="gramEnd"/>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Việc triển khai thực hiện nhiệm vụ công tác An toàn giao thông năm 2019 được tiến hành nghiêm túc, đồng bộ tại đơn vị để xây dựng nền nếp, nếp sống văn hóa giao thông đến từng CBGVNV, HS góp phần giảm thiểu tai nạn giao thông ở mức thấp nhất ở đơn vị.</w:t>
      </w:r>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xml:space="preserve">- Hiệu trưởng xây dựng kế hoạch triển khai nhiệm vụ công tác </w:t>
      </w:r>
      <w:proofErr w:type="gramStart"/>
      <w:r w:rsidRPr="009D75B6">
        <w:rPr>
          <w:rStyle w:val="Heading5Char"/>
          <w:rFonts w:ascii="Times New Roman" w:hAnsi="Times New Roman" w:cs="Times New Roman"/>
          <w:color w:val="auto"/>
        </w:rPr>
        <w:t>An</w:t>
      </w:r>
      <w:proofErr w:type="gramEnd"/>
      <w:r w:rsidRPr="009D75B6">
        <w:rPr>
          <w:rStyle w:val="Heading5Char"/>
          <w:rFonts w:ascii="Times New Roman" w:hAnsi="Times New Roman" w:cs="Times New Roman"/>
          <w:color w:val="auto"/>
        </w:rPr>
        <w:t xml:space="preserve"> toàn giao thông năm 2019 cụ thể và triển khai thực hiện phù hợp với điều kiện thực tế tại đơn vị.</w:t>
      </w:r>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lastRenderedPageBreak/>
        <w:t xml:space="preserve">- Tăng cường việc ứng dụng khoa học và công nghệ trong công tác bảo đảm trật tự </w:t>
      </w:r>
      <w:proofErr w:type="gramStart"/>
      <w:r w:rsidRPr="009D75B6">
        <w:rPr>
          <w:rStyle w:val="Heading5Char"/>
          <w:rFonts w:ascii="Times New Roman" w:hAnsi="Times New Roman" w:cs="Times New Roman"/>
          <w:color w:val="auto"/>
        </w:rPr>
        <w:t>an</w:t>
      </w:r>
      <w:proofErr w:type="gramEnd"/>
      <w:r w:rsidRPr="009D75B6">
        <w:rPr>
          <w:rStyle w:val="Heading5Char"/>
          <w:rFonts w:ascii="Times New Roman" w:hAnsi="Times New Roman" w:cs="Times New Roman"/>
          <w:color w:val="auto"/>
        </w:rPr>
        <w:t xml:space="preserve"> toàn giao thông trong công tác quản lý, điều hành tại đơn vị.</w:t>
      </w:r>
    </w:p>
    <w:p w:rsidR="001B73C1" w:rsidRPr="009D75B6" w:rsidRDefault="001B73C1" w:rsidP="001B73C1">
      <w:pPr>
        <w:pStyle w:val="NoSpacing"/>
        <w:ind w:firstLine="720"/>
        <w:jc w:val="both"/>
        <w:rPr>
          <w:rStyle w:val="Heading5Char"/>
          <w:rFonts w:ascii="Times New Roman" w:hAnsi="Times New Roman" w:cs="Times New Roman"/>
          <w:b/>
          <w:color w:val="auto"/>
        </w:rPr>
      </w:pPr>
      <w:r w:rsidRPr="009D75B6">
        <w:rPr>
          <w:rStyle w:val="Heading5Char"/>
          <w:rFonts w:ascii="Times New Roman" w:hAnsi="Times New Roman" w:cs="Times New Roman"/>
          <w:b/>
          <w:color w:val="auto"/>
        </w:rPr>
        <w:t>II. NHIỆM VỤ TRỌNG TÂM</w:t>
      </w:r>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xml:space="preserve">1. Tăng cường sự lãnh đạo, chỉ đạo thực hiện các giải pháp bảo đảm trật tự </w:t>
      </w:r>
      <w:proofErr w:type="gramStart"/>
      <w:r w:rsidRPr="009D75B6">
        <w:rPr>
          <w:rStyle w:val="Heading5Char"/>
          <w:rFonts w:ascii="Times New Roman" w:hAnsi="Times New Roman" w:cs="Times New Roman"/>
          <w:color w:val="auto"/>
        </w:rPr>
        <w:t>an</w:t>
      </w:r>
      <w:proofErr w:type="gramEnd"/>
      <w:r w:rsidRPr="009D75B6">
        <w:rPr>
          <w:rStyle w:val="Heading5Char"/>
          <w:rFonts w:ascii="Times New Roman" w:hAnsi="Times New Roman" w:cs="Times New Roman"/>
          <w:color w:val="auto"/>
        </w:rPr>
        <w:t xml:space="preserve"> toàn giao thông đối với người tham gia giao thông</w:t>
      </w:r>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Hiệu trưởng nhà trường tăng cường công tác lãnh đạo, chỉ đạo, điều hành có hiệu quả các Nghị quyết, Chỉ thị của Đảng, Nhà nước và của ngành trong công tác đảm bảo an toàn giao thông, nhất là Chỉ thị số 18-CT/TW, ngày 04/9/2012 của Ban Bí thư Trung ương Đảng về việc tăng cường sự lãnh đạo của Đảng đối với công tác bảo đảm trật tự an toàn giao thông đường bộ, đường sắt, đường thủy nội bộ và khắc phục ùn tắc giao thông; Nghị quyết số 88/NQ-CP, ngày 24/8/2011 của Chính phủ về tăng cường thực hiện các biện pháp bảo đảm TTATGT và thực hiện các văn bản chỉ đạo của UBND xã và của ngành về chấp hành các quy định và pháp luật về an toàn giao thông năm 2019.</w:t>
      </w:r>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Tăng cường sự lãnh đạo, chỉ đạo thường xuyên của Ban giám hiệu nhà trường, phát huy vai trò của Công đoàn, của Ban đại diện CMHS đối với công tác đảm bảo ATGT.</w:t>
      </w:r>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2. Đẩy mạnh tuyên truyền, phổ biến, giáo dục pháp luật về trật tự ATGT</w:t>
      </w:r>
    </w:p>
    <w:p w:rsidR="001D32E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xml:space="preserve">- Tuyên truyền CBGVNV, PHHS về </w:t>
      </w:r>
      <w:proofErr w:type="gramStart"/>
      <w:r w:rsidRPr="009D75B6">
        <w:rPr>
          <w:rStyle w:val="Heading5Char"/>
          <w:rFonts w:ascii="Times New Roman" w:hAnsi="Times New Roman" w:cs="Times New Roman"/>
          <w:color w:val="auto"/>
        </w:rPr>
        <w:t>an</w:t>
      </w:r>
      <w:proofErr w:type="gramEnd"/>
      <w:r w:rsidRPr="009D75B6">
        <w:rPr>
          <w:rStyle w:val="Heading5Char"/>
          <w:rFonts w:ascii="Times New Roman" w:hAnsi="Times New Roman" w:cs="Times New Roman"/>
          <w:color w:val="auto"/>
        </w:rPr>
        <w:t xml:space="preserve"> toàn giao thông 2019</w:t>
      </w:r>
      <w:r w:rsidR="001D32E6">
        <w:rPr>
          <w:rStyle w:val="Heading5Char"/>
          <w:rFonts w:ascii="Times New Roman" w:hAnsi="Times New Roman" w:cs="Times New Roman"/>
          <w:color w:val="auto"/>
        </w:rPr>
        <w:t>.</w:t>
      </w:r>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xml:space="preserve">- Chấp hành nghiêm túc hệ thống báo hiệu đường bộ, đi đúng phần đường, làn đường quy định; không uống rượu, </w:t>
      </w:r>
      <w:proofErr w:type="gramStart"/>
      <w:r w:rsidRPr="009D75B6">
        <w:rPr>
          <w:rStyle w:val="Heading5Char"/>
          <w:rFonts w:ascii="Times New Roman" w:hAnsi="Times New Roman" w:cs="Times New Roman"/>
          <w:color w:val="auto"/>
        </w:rPr>
        <w:t>bia</w:t>
      </w:r>
      <w:proofErr w:type="gramEnd"/>
      <w:r w:rsidRPr="009D75B6">
        <w:rPr>
          <w:rStyle w:val="Heading5Char"/>
          <w:rFonts w:ascii="Times New Roman" w:hAnsi="Times New Roman" w:cs="Times New Roman"/>
          <w:color w:val="auto"/>
        </w:rPr>
        <w:t xml:space="preserve"> trước khi điều khiển phương tiện tham gia giao thông, không điều khiển xe chạy quá tốc độ quy định.</w:t>
      </w:r>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xml:space="preserve">- Có thái độ hợp tác, hành </w:t>
      </w:r>
      <w:proofErr w:type="gramStart"/>
      <w:r w:rsidRPr="009D75B6">
        <w:rPr>
          <w:rStyle w:val="Heading5Char"/>
          <w:rFonts w:ascii="Times New Roman" w:hAnsi="Times New Roman" w:cs="Times New Roman"/>
          <w:color w:val="auto"/>
        </w:rPr>
        <w:t>vi</w:t>
      </w:r>
      <w:proofErr w:type="gramEnd"/>
      <w:r w:rsidRPr="009D75B6">
        <w:rPr>
          <w:rStyle w:val="Heading5Char"/>
          <w:rFonts w:ascii="Times New Roman" w:hAnsi="Times New Roman" w:cs="Times New Roman"/>
          <w:color w:val="auto"/>
        </w:rPr>
        <w:t xml:space="preserve"> ứng xử văn minh, lịch sự khi xảy ra tai nạn giao thông. Có trách nhiệm phản ánh và lên </w:t>
      </w:r>
      <w:proofErr w:type="gramStart"/>
      <w:r w:rsidRPr="009D75B6">
        <w:rPr>
          <w:rStyle w:val="Heading5Char"/>
          <w:rFonts w:ascii="Times New Roman" w:hAnsi="Times New Roman" w:cs="Times New Roman"/>
          <w:color w:val="auto"/>
        </w:rPr>
        <w:t>án</w:t>
      </w:r>
      <w:proofErr w:type="gramEnd"/>
      <w:r w:rsidRPr="009D75B6">
        <w:rPr>
          <w:rStyle w:val="Heading5Char"/>
          <w:rFonts w:ascii="Times New Roman" w:hAnsi="Times New Roman" w:cs="Times New Roman"/>
          <w:color w:val="auto"/>
        </w:rPr>
        <w:t xml:space="preserve"> các hành vi tiêu cực; tích cực đề xuất các sáng kiến trong lĩnh vực giao thông.</w:t>
      </w:r>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xml:space="preserve">- Chấp hành nghiêm túc pháp luật ATGT, không cổ vũ đua </w:t>
      </w:r>
      <w:proofErr w:type="gramStart"/>
      <w:r w:rsidRPr="009D75B6">
        <w:rPr>
          <w:rStyle w:val="Heading5Char"/>
          <w:rFonts w:ascii="Times New Roman" w:hAnsi="Times New Roman" w:cs="Times New Roman"/>
          <w:color w:val="auto"/>
        </w:rPr>
        <w:t>xe</w:t>
      </w:r>
      <w:proofErr w:type="gramEnd"/>
      <w:r w:rsidRPr="009D75B6">
        <w:rPr>
          <w:rStyle w:val="Heading5Char"/>
          <w:rFonts w:ascii="Times New Roman" w:hAnsi="Times New Roman" w:cs="Times New Roman"/>
          <w:color w:val="auto"/>
        </w:rPr>
        <w:t xml:space="preserve"> trái phép. 100% CBGVNV đội mũ bảo hiểm và cài quai đúng cách khi ngồi trên </w:t>
      </w:r>
      <w:proofErr w:type="gramStart"/>
      <w:r w:rsidRPr="009D75B6">
        <w:rPr>
          <w:rStyle w:val="Heading5Char"/>
          <w:rFonts w:ascii="Times New Roman" w:hAnsi="Times New Roman" w:cs="Times New Roman"/>
          <w:color w:val="auto"/>
        </w:rPr>
        <w:t>xe</w:t>
      </w:r>
      <w:proofErr w:type="gramEnd"/>
      <w:r w:rsidRPr="009D75B6">
        <w:rPr>
          <w:rStyle w:val="Heading5Char"/>
          <w:rFonts w:ascii="Times New Roman" w:hAnsi="Times New Roman" w:cs="Times New Roman"/>
          <w:color w:val="auto"/>
        </w:rPr>
        <w:t xml:space="preserve"> mô tô, xe gắn máy.</w:t>
      </w:r>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Đổi mới các hình thức tuyên truyền, phổ biến giáo dục pháp luật về TTATGT, văn hóa giao thông trong cộng đồng bằng nhiều hình thức đa dạng, phong phú trên các phương tiện truyền thông, loa truyền thanh tại đơn vị.</w:t>
      </w:r>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Xây dựng các chuyên trang, chuyên mục, chương trình tại các bản tin của nhà trường về TTATGT, văn hóa giao thông, xây dựng chương trình “Cổng trường An toàn giao thông”; biểu dương người tốt, việc tốt, đi đôi với phê phán, lên án các hành vi cố ý vi phạm, coi thường pháp luật TTATGT.</w:t>
      </w:r>
    </w:p>
    <w:p w:rsidR="001B73C1" w:rsidRPr="009D75B6" w:rsidRDefault="001B73C1" w:rsidP="001B73C1">
      <w:pPr>
        <w:pStyle w:val="NoSpacing"/>
        <w:ind w:firstLine="720"/>
        <w:jc w:val="both"/>
        <w:rPr>
          <w:rStyle w:val="Heading5Char"/>
          <w:rFonts w:ascii="Times New Roman" w:hAnsi="Times New Roman" w:cs="Times New Roman"/>
          <w:color w:val="auto"/>
        </w:rPr>
      </w:pPr>
      <w:proofErr w:type="gramStart"/>
      <w:r w:rsidRPr="009D75B6">
        <w:rPr>
          <w:rStyle w:val="Heading5Char"/>
          <w:rFonts w:ascii="Times New Roman" w:hAnsi="Times New Roman" w:cs="Times New Roman"/>
          <w:color w:val="auto"/>
        </w:rPr>
        <w:t>- Đẩy mạnh giáo dục và đổi mới phương pháp giảng dạy ATGT trong trường học.</w:t>
      </w:r>
      <w:proofErr w:type="gramEnd"/>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Xây dựng các chương trình phát thanh, các buổi tuyên truyền, nói chuyện chuyên đề, các trò chơi và các hoạt động khác để tuyên truyền về tiêu chí giao thông đường bộ.</w:t>
      </w:r>
    </w:p>
    <w:p w:rsidR="001B73C1"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lastRenderedPageBreak/>
        <w:t>- Tổ chức tuyên truyền, dạy lồng ghép trong các hoạt động học có liên quan về các quy tắc giao thông đường bộ, các tiêu chí “Văn hóa giao thông” phù hợp với tùng độ tuổi của bậc học mầm non.</w:t>
      </w:r>
    </w:p>
    <w:p w:rsidR="001D32E6" w:rsidRPr="009D75B6" w:rsidRDefault="001D32E6" w:rsidP="001B73C1">
      <w:pPr>
        <w:pStyle w:val="NoSpacing"/>
        <w:ind w:firstLine="720"/>
        <w:jc w:val="both"/>
        <w:rPr>
          <w:rStyle w:val="Heading5Char"/>
          <w:rFonts w:ascii="Times New Roman" w:hAnsi="Times New Roman" w:cs="Times New Roman"/>
          <w:color w:val="auto"/>
        </w:rPr>
      </w:pPr>
      <w:r>
        <w:rPr>
          <w:rStyle w:val="Heading5Char"/>
          <w:rFonts w:ascii="Times New Roman" w:hAnsi="Times New Roman" w:cs="Times New Roman"/>
          <w:color w:val="auto"/>
        </w:rPr>
        <w:t xml:space="preserve">- Tổ chức cho PHHS ký cam kết với nhà trường trong việc đưa đón học sinh khi cho trẻ tham gia giao thông và đội mũ bảo hiểm cho trẻ khi ngồi trên </w:t>
      </w:r>
      <w:proofErr w:type="gramStart"/>
      <w:r>
        <w:rPr>
          <w:rStyle w:val="Heading5Char"/>
          <w:rFonts w:ascii="Times New Roman" w:hAnsi="Times New Roman" w:cs="Times New Roman"/>
          <w:color w:val="auto"/>
        </w:rPr>
        <w:t>xe</w:t>
      </w:r>
      <w:proofErr w:type="gramEnd"/>
      <w:r>
        <w:rPr>
          <w:rStyle w:val="Heading5Char"/>
          <w:rFonts w:ascii="Times New Roman" w:hAnsi="Times New Roman" w:cs="Times New Roman"/>
          <w:color w:val="auto"/>
        </w:rPr>
        <w:t xml:space="preserve"> mô tô, xe gắn máy, xe đạp điện, xe máy điện…</w:t>
      </w:r>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xml:space="preserve">3. Nâng cao năng lực hiệu quả quản lý nhà trường trong lĩnh vực bảo đảm trật tự </w:t>
      </w:r>
      <w:proofErr w:type="gramStart"/>
      <w:r w:rsidRPr="009D75B6">
        <w:rPr>
          <w:rStyle w:val="Heading5Char"/>
          <w:rFonts w:ascii="Times New Roman" w:hAnsi="Times New Roman" w:cs="Times New Roman"/>
          <w:color w:val="auto"/>
        </w:rPr>
        <w:t>an</w:t>
      </w:r>
      <w:proofErr w:type="gramEnd"/>
      <w:r w:rsidRPr="009D75B6">
        <w:rPr>
          <w:rStyle w:val="Heading5Char"/>
          <w:rFonts w:ascii="Times New Roman" w:hAnsi="Times New Roman" w:cs="Times New Roman"/>
          <w:color w:val="auto"/>
        </w:rPr>
        <w:t xml:space="preserve"> toàn giao thông</w:t>
      </w:r>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Hiệu trưởng xây dựng kế hoạch bảo đảm TTATGT năm 2019 để chỉ đạo công tác ATGT, khắc phục tình trạng ùn tắc giao thông trước cổng trường.</w:t>
      </w:r>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 xml:space="preserve">- Ứng dụng khoa học công nghệ trong công tác bảo đảm TTATGT để xử lý các </w:t>
      </w:r>
      <w:proofErr w:type="gramStart"/>
      <w:r w:rsidRPr="009D75B6">
        <w:rPr>
          <w:rStyle w:val="Heading5Char"/>
          <w:rFonts w:ascii="Times New Roman" w:hAnsi="Times New Roman" w:cs="Times New Roman"/>
          <w:color w:val="auto"/>
        </w:rPr>
        <w:t>vi</w:t>
      </w:r>
      <w:proofErr w:type="gramEnd"/>
      <w:r w:rsidRPr="009D75B6">
        <w:rPr>
          <w:rStyle w:val="Heading5Char"/>
          <w:rFonts w:ascii="Times New Roman" w:hAnsi="Times New Roman" w:cs="Times New Roman"/>
          <w:color w:val="auto"/>
        </w:rPr>
        <w:t xml:space="preserve"> phạm. Có kế hoạch lắp đặt hệ thống camera giám sát trước cổng trường để phát hiện các hành </w:t>
      </w:r>
      <w:proofErr w:type="gramStart"/>
      <w:r w:rsidRPr="009D75B6">
        <w:rPr>
          <w:rStyle w:val="Heading5Char"/>
          <w:rFonts w:ascii="Times New Roman" w:hAnsi="Times New Roman" w:cs="Times New Roman"/>
          <w:color w:val="auto"/>
        </w:rPr>
        <w:t>vi</w:t>
      </w:r>
      <w:proofErr w:type="gramEnd"/>
      <w:r w:rsidRPr="009D75B6">
        <w:rPr>
          <w:rStyle w:val="Heading5Char"/>
          <w:rFonts w:ascii="Times New Roman" w:hAnsi="Times New Roman" w:cs="Times New Roman"/>
          <w:color w:val="auto"/>
        </w:rPr>
        <w:t xml:space="preserve"> vi phạm trật tự ATGT.</w:t>
      </w:r>
    </w:p>
    <w:p w:rsidR="001B73C1" w:rsidRPr="00FA2801" w:rsidRDefault="001B73C1" w:rsidP="001B73C1">
      <w:pPr>
        <w:pStyle w:val="NoSpacing"/>
        <w:ind w:firstLine="720"/>
        <w:jc w:val="both"/>
        <w:rPr>
          <w:rStyle w:val="Heading5Char"/>
          <w:rFonts w:ascii="Times New Roman" w:hAnsi="Times New Roman" w:cs="Times New Roman"/>
          <w:b/>
          <w:color w:val="auto"/>
        </w:rPr>
      </w:pPr>
      <w:r w:rsidRPr="00FA2801">
        <w:rPr>
          <w:rStyle w:val="Heading5Char"/>
          <w:rFonts w:ascii="Times New Roman" w:hAnsi="Times New Roman" w:cs="Times New Roman"/>
          <w:b/>
          <w:color w:val="auto"/>
        </w:rPr>
        <w:t>III. TỔ CHỨC THỰC HIỆN</w:t>
      </w:r>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1. Hiệu trưởng chủ động phối hợp với Chính quyền, Công an địa phương để bảo đảm thật tốt công tác tuyên truyền về Tiêu chí “An toàn giao thông cho hành khách và người đi mô tô, xe máy” tại khu vực cổng trường; đảm bảo không có hàng quán lấn chiếm khu vực cổng trường, không để xảy ra ùn tắc giao thông trong giờ cao điểm.</w:t>
      </w:r>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2. Tổ chức ký cam kết năm 2019 về việc thực hiện pháp luật về ATGT (</w:t>
      </w:r>
      <w:proofErr w:type="gramStart"/>
      <w:r w:rsidRPr="009D75B6">
        <w:rPr>
          <w:rStyle w:val="Heading5Char"/>
          <w:rFonts w:ascii="Times New Roman" w:hAnsi="Times New Roman" w:cs="Times New Roman"/>
          <w:color w:val="auto"/>
        </w:rPr>
        <w:t>theo</w:t>
      </w:r>
      <w:proofErr w:type="gramEnd"/>
      <w:r w:rsidRPr="009D75B6">
        <w:rPr>
          <w:rStyle w:val="Heading5Char"/>
          <w:rFonts w:ascii="Times New Roman" w:hAnsi="Times New Roman" w:cs="Times New Roman"/>
          <w:color w:val="auto"/>
        </w:rPr>
        <w:t xml:space="preserve"> mẫu);</w:t>
      </w:r>
    </w:p>
    <w:p w:rsidR="001B73C1" w:rsidRPr="009D75B6" w:rsidRDefault="001B73C1" w:rsidP="001B73C1">
      <w:pPr>
        <w:pStyle w:val="NoSpacing"/>
        <w:ind w:firstLine="720"/>
        <w:jc w:val="both"/>
        <w:rPr>
          <w:rStyle w:val="Heading5Char"/>
          <w:rFonts w:ascii="Times New Roman" w:hAnsi="Times New Roman" w:cs="Times New Roman"/>
          <w:color w:val="auto"/>
        </w:rPr>
      </w:pPr>
      <w:r w:rsidRPr="009D75B6">
        <w:rPr>
          <w:rStyle w:val="Heading5Char"/>
          <w:rFonts w:ascii="Times New Roman" w:hAnsi="Times New Roman" w:cs="Times New Roman"/>
          <w:color w:val="auto"/>
        </w:rPr>
        <w:t>3. Báo cáo về Phòng GD&amp;ĐT tình hình triển khai thực hiện công tác tuyên truyền về Tiêu chí “</w:t>
      </w:r>
      <w:proofErr w:type="gramStart"/>
      <w:r w:rsidRPr="009D75B6">
        <w:rPr>
          <w:rStyle w:val="Heading5Char"/>
          <w:rFonts w:ascii="Times New Roman" w:hAnsi="Times New Roman" w:cs="Times New Roman"/>
          <w:color w:val="auto"/>
        </w:rPr>
        <w:t>An</w:t>
      </w:r>
      <w:proofErr w:type="gramEnd"/>
      <w:r w:rsidRPr="009D75B6">
        <w:rPr>
          <w:rStyle w:val="Heading5Char"/>
          <w:rFonts w:ascii="Times New Roman" w:hAnsi="Times New Roman" w:cs="Times New Roman"/>
          <w:color w:val="auto"/>
        </w:rPr>
        <w:t xml:space="preserve"> toàn giao thông cho hành khách và người đi mô tô, xe máy” chính xác và đúng thời hạn, không có hiện tượng bao che, lấp dấu những vụ việc liên quan đến công tác ATGT.</w:t>
      </w:r>
    </w:p>
    <w:p w:rsidR="001B73C1" w:rsidRPr="009D75B6" w:rsidRDefault="001B73C1" w:rsidP="001B73C1">
      <w:pPr>
        <w:pStyle w:val="NoSpacing"/>
        <w:ind w:firstLine="720"/>
        <w:jc w:val="both"/>
        <w:rPr>
          <w:rFonts w:eastAsiaTheme="majorEastAsia" w:cs="Times New Roman"/>
        </w:rPr>
      </w:pPr>
      <w:r w:rsidRPr="009D75B6">
        <w:rPr>
          <w:rStyle w:val="Heading5Char"/>
          <w:rFonts w:ascii="Times New Roman" w:hAnsi="Times New Roman" w:cs="Times New Roman"/>
          <w:color w:val="auto"/>
        </w:rPr>
        <w:t xml:space="preserve">Trên đây là Kế hoạch triển khai nhiệm vụ </w:t>
      </w:r>
      <w:r w:rsidR="00FA2801">
        <w:rPr>
          <w:rStyle w:val="Heading5Char"/>
          <w:rFonts w:ascii="Times New Roman" w:hAnsi="Times New Roman" w:cs="Times New Roman"/>
          <w:color w:val="auto"/>
        </w:rPr>
        <w:t>về việc</w:t>
      </w:r>
      <w:r w:rsidR="00FA2801" w:rsidRPr="009D75B6">
        <w:rPr>
          <w:rStyle w:val="Heading5Char"/>
          <w:rFonts w:ascii="Times New Roman" w:hAnsi="Times New Roman" w:cs="Times New Roman"/>
          <w:color w:val="auto"/>
        </w:rPr>
        <w:t xml:space="preserve"> đảm bảo trật tự an toàn giao thông (ATGT) </w:t>
      </w:r>
      <w:r w:rsidR="00FA2801">
        <w:rPr>
          <w:rStyle w:val="Heading5Char"/>
          <w:rFonts w:ascii="Times New Roman" w:hAnsi="Times New Roman" w:cs="Times New Roman"/>
          <w:color w:val="auto"/>
        </w:rPr>
        <w:t xml:space="preserve">dịp lễ Quốc khánh 2/9 /2019, lễ khai giảng năm học 2019-2020 và nhiệm vụ các tháng còn lại của </w:t>
      </w:r>
      <w:r w:rsidR="00FA2801" w:rsidRPr="009D75B6">
        <w:rPr>
          <w:rStyle w:val="Heading5Char"/>
          <w:rFonts w:ascii="Times New Roman" w:hAnsi="Times New Roman" w:cs="Times New Roman"/>
          <w:color w:val="auto"/>
        </w:rPr>
        <w:t>năm 2019</w:t>
      </w:r>
      <w:r w:rsidR="00FA2801">
        <w:rPr>
          <w:rStyle w:val="Heading5Char"/>
          <w:rFonts w:ascii="Times New Roman" w:hAnsi="Times New Roman" w:cs="Times New Roman"/>
          <w:color w:val="auto"/>
        </w:rPr>
        <w:t xml:space="preserve"> của trường mẫu giáo Long Thạnh</w:t>
      </w:r>
      <w:r w:rsidRPr="009D75B6">
        <w:rPr>
          <w:rStyle w:val="Heading5Char"/>
          <w:rFonts w:ascii="Times New Roman" w:hAnsi="Times New Roman" w:cs="Times New Roman"/>
          <w:color w:val="auto"/>
        </w:rPr>
        <w:t>./.</w:t>
      </w:r>
      <w:r w:rsidRPr="009D75B6">
        <w:rPr>
          <w:rStyle w:val="Heading5Char"/>
          <w:rFonts w:ascii="Times New Roman" w:hAnsi="Times New Roman" w:cs="Times New Roman"/>
          <w:color w:val="auto"/>
        </w:rPr>
        <w:br/>
      </w:r>
    </w:p>
    <w:tbl>
      <w:tblPr>
        <w:tblW w:w="9360" w:type="dxa"/>
        <w:shd w:val="clear" w:color="auto" w:fill="FFFFFF"/>
        <w:tblCellMar>
          <w:left w:w="0" w:type="dxa"/>
          <w:right w:w="0" w:type="dxa"/>
        </w:tblCellMar>
        <w:tblLook w:val="04A0"/>
      </w:tblPr>
      <w:tblGrid>
        <w:gridCol w:w="5160"/>
        <w:gridCol w:w="4200"/>
      </w:tblGrid>
      <w:tr w:rsidR="001B73C1" w:rsidRPr="001B73C1" w:rsidTr="001B73C1">
        <w:tc>
          <w:tcPr>
            <w:tcW w:w="5160" w:type="dxa"/>
            <w:shd w:val="clear" w:color="auto" w:fill="FFFFFF"/>
            <w:vAlign w:val="center"/>
            <w:hideMark/>
          </w:tcPr>
          <w:p w:rsidR="001B73C1" w:rsidRPr="001B73C1" w:rsidRDefault="001B73C1" w:rsidP="001B73C1">
            <w:pPr>
              <w:spacing w:after="0" w:line="240" w:lineRule="auto"/>
              <w:rPr>
                <w:rFonts w:eastAsia="Times New Roman" w:cs="Times New Roman"/>
                <w:szCs w:val="28"/>
              </w:rPr>
            </w:pPr>
            <w:r w:rsidRPr="00FA2801">
              <w:rPr>
                <w:rFonts w:eastAsia="Times New Roman" w:cs="Times New Roman"/>
                <w:b/>
                <w:bCs/>
                <w:i/>
                <w:iCs/>
                <w:sz w:val="24"/>
                <w:szCs w:val="24"/>
              </w:rPr>
              <w:t>Nơi nhận</w:t>
            </w:r>
            <w:proofErr w:type="gramStart"/>
            <w:r w:rsidRPr="009D75B6">
              <w:rPr>
                <w:rFonts w:eastAsia="Times New Roman" w:cs="Times New Roman"/>
                <w:b/>
                <w:bCs/>
                <w:i/>
                <w:iCs/>
                <w:szCs w:val="28"/>
              </w:rPr>
              <w:t>:</w:t>
            </w:r>
            <w:proofErr w:type="gramEnd"/>
            <w:r w:rsidRPr="001B73C1">
              <w:rPr>
                <w:rFonts w:eastAsia="Times New Roman" w:cs="Times New Roman"/>
                <w:szCs w:val="28"/>
              </w:rPr>
              <w:br/>
            </w:r>
            <w:r w:rsidRPr="001B73C1">
              <w:rPr>
                <w:rFonts w:eastAsia="Times New Roman" w:cs="Times New Roman"/>
                <w:sz w:val="22"/>
              </w:rPr>
              <w:t>- Phòng GD&amp;ĐT để báo cáo;</w:t>
            </w:r>
            <w:r w:rsidRPr="001B73C1">
              <w:rPr>
                <w:rFonts w:eastAsia="Times New Roman" w:cs="Times New Roman"/>
                <w:sz w:val="22"/>
              </w:rPr>
              <w:br/>
              <w:t>- Hội đồng sư phạm để thực hiện;           </w:t>
            </w:r>
            <w:r w:rsidRPr="001B73C1">
              <w:rPr>
                <w:rFonts w:eastAsia="Times New Roman" w:cs="Times New Roman"/>
                <w:sz w:val="22"/>
              </w:rPr>
              <w:br/>
              <w:t>- Lưu VP</w:t>
            </w:r>
            <w:r w:rsidR="00FA2801" w:rsidRPr="00FA2801">
              <w:rPr>
                <w:rFonts w:eastAsia="Times New Roman" w:cs="Times New Roman"/>
                <w:sz w:val="22"/>
              </w:rPr>
              <w:t>.</w:t>
            </w:r>
            <w:r w:rsidRPr="001B73C1">
              <w:rPr>
                <w:rFonts w:eastAsia="Times New Roman" w:cs="Times New Roman"/>
                <w:sz w:val="22"/>
              </w:rPr>
              <w:br/>
            </w:r>
            <w:r w:rsidRPr="001B73C1">
              <w:rPr>
                <w:rFonts w:eastAsia="Times New Roman" w:cs="Times New Roman"/>
                <w:szCs w:val="28"/>
              </w:rPr>
              <w:t> </w:t>
            </w:r>
          </w:p>
        </w:tc>
        <w:tc>
          <w:tcPr>
            <w:tcW w:w="4200" w:type="dxa"/>
            <w:shd w:val="clear" w:color="auto" w:fill="FFFFFF"/>
            <w:vAlign w:val="center"/>
            <w:hideMark/>
          </w:tcPr>
          <w:p w:rsidR="001B73C1" w:rsidRPr="001B73C1" w:rsidRDefault="00FA2801" w:rsidP="00FA2801">
            <w:pPr>
              <w:spacing w:after="0" w:line="240" w:lineRule="auto"/>
              <w:rPr>
                <w:rFonts w:eastAsia="Times New Roman" w:cs="Times New Roman"/>
                <w:szCs w:val="28"/>
              </w:rPr>
            </w:pPr>
            <w:r>
              <w:rPr>
                <w:rFonts w:eastAsia="Times New Roman" w:cs="Times New Roman"/>
                <w:b/>
                <w:bCs/>
                <w:szCs w:val="28"/>
              </w:rPr>
              <w:t xml:space="preserve">        </w:t>
            </w:r>
            <w:r w:rsidR="001B73C1" w:rsidRPr="009D75B6">
              <w:rPr>
                <w:rFonts w:eastAsia="Times New Roman" w:cs="Times New Roman"/>
                <w:b/>
                <w:bCs/>
                <w:szCs w:val="28"/>
              </w:rPr>
              <w:t>HIỆU TRƯỞNG</w:t>
            </w:r>
            <w:r w:rsidR="001B73C1" w:rsidRPr="001B73C1">
              <w:rPr>
                <w:rFonts w:eastAsia="Times New Roman" w:cs="Times New Roman"/>
                <w:szCs w:val="28"/>
              </w:rPr>
              <w:br/>
              <w:t> </w:t>
            </w:r>
            <w:r w:rsidR="001B73C1" w:rsidRPr="001B73C1">
              <w:rPr>
                <w:rFonts w:eastAsia="Times New Roman" w:cs="Times New Roman"/>
                <w:szCs w:val="28"/>
              </w:rPr>
              <w:br/>
              <w:t> </w:t>
            </w:r>
            <w:r w:rsidR="001B73C1" w:rsidRPr="001B73C1">
              <w:rPr>
                <w:rFonts w:eastAsia="Times New Roman" w:cs="Times New Roman"/>
                <w:szCs w:val="28"/>
              </w:rPr>
              <w:br/>
              <w:t> </w:t>
            </w:r>
            <w:r w:rsidR="001B73C1" w:rsidRPr="001B73C1">
              <w:rPr>
                <w:rFonts w:eastAsia="Times New Roman" w:cs="Times New Roman"/>
                <w:szCs w:val="28"/>
              </w:rPr>
              <w:br/>
            </w:r>
            <w:r>
              <w:rPr>
                <w:rFonts w:eastAsia="Times New Roman" w:cs="Times New Roman"/>
                <w:b/>
                <w:bCs/>
                <w:szCs w:val="28"/>
              </w:rPr>
              <w:t>Nguyễn Thị Trường Giang</w:t>
            </w:r>
          </w:p>
        </w:tc>
      </w:tr>
    </w:tbl>
    <w:p w:rsidR="00B84A45" w:rsidRPr="009D75B6" w:rsidRDefault="001B73C1" w:rsidP="001B73C1">
      <w:pPr>
        <w:rPr>
          <w:rFonts w:cs="Times New Roman"/>
          <w:szCs w:val="28"/>
        </w:rPr>
      </w:pPr>
      <w:r w:rsidRPr="009D75B6">
        <w:rPr>
          <w:rFonts w:eastAsia="Times New Roman" w:cs="Times New Roman"/>
          <w:szCs w:val="28"/>
          <w:shd w:val="clear" w:color="auto" w:fill="FFFFFF"/>
        </w:rPr>
        <w:t> </w:t>
      </w:r>
    </w:p>
    <w:sectPr w:rsidR="00B84A45" w:rsidRPr="009D75B6" w:rsidSect="002A3FBE">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grammar="clean"/>
  <w:defaultTabStop w:val="720"/>
  <w:drawingGridHorizontalSpacing w:val="110"/>
  <w:displayHorizontalDrawingGridEvery w:val="2"/>
  <w:displayVerticalDrawingGridEvery w:val="2"/>
  <w:characterSpacingControl w:val="doNotCompress"/>
  <w:compat/>
  <w:rsids>
    <w:rsidRoot w:val="001B73C1"/>
    <w:rsid w:val="001B73C1"/>
    <w:rsid w:val="001D32E6"/>
    <w:rsid w:val="002A3FBE"/>
    <w:rsid w:val="009D75B6"/>
    <w:rsid w:val="00A41877"/>
    <w:rsid w:val="00B84A45"/>
    <w:rsid w:val="00FA2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A45"/>
  </w:style>
  <w:style w:type="paragraph" w:styleId="Heading1">
    <w:name w:val="heading 1"/>
    <w:basedOn w:val="Normal"/>
    <w:next w:val="Normal"/>
    <w:link w:val="Heading1Char"/>
    <w:uiPriority w:val="9"/>
    <w:qFormat/>
    <w:rsid w:val="001B73C1"/>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1B73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73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73C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73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73C1"/>
    <w:rPr>
      <w:b/>
      <w:bCs/>
    </w:rPr>
  </w:style>
  <w:style w:type="character" w:styleId="Emphasis">
    <w:name w:val="Emphasis"/>
    <w:basedOn w:val="DefaultParagraphFont"/>
    <w:uiPriority w:val="20"/>
    <w:qFormat/>
    <w:rsid w:val="001B73C1"/>
    <w:rPr>
      <w:i/>
      <w:iCs/>
    </w:rPr>
  </w:style>
  <w:style w:type="paragraph" w:styleId="NoSpacing">
    <w:name w:val="No Spacing"/>
    <w:uiPriority w:val="1"/>
    <w:qFormat/>
    <w:rsid w:val="001B73C1"/>
    <w:pPr>
      <w:spacing w:after="0" w:line="240" w:lineRule="auto"/>
    </w:pPr>
  </w:style>
  <w:style w:type="character" w:customStyle="1" w:styleId="Heading1Char">
    <w:name w:val="Heading 1 Char"/>
    <w:basedOn w:val="DefaultParagraphFont"/>
    <w:link w:val="Heading1"/>
    <w:uiPriority w:val="9"/>
    <w:rsid w:val="001B73C1"/>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1B73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73C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B73C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B73C1"/>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400056524">
      <w:bodyDiv w:val="1"/>
      <w:marLeft w:val="0"/>
      <w:marRight w:val="0"/>
      <w:marTop w:val="0"/>
      <w:marBottom w:val="0"/>
      <w:divBdr>
        <w:top w:val="none" w:sz="0" w:space="0" w:color="auto"/>
        <w:left w:val="none" w:sz="0" w:space="0" w:color="auto"/>
        <w:bottom w:val="none" w:sz="0" w:space="0" w:color="auto"/>
        <w:right w:val="none" w:sz="0" w:space="0" w:color="auto"/>
      </w:divBdr>
    </w:div>
    <w:div w:id="144287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2019-09-03T08:51:00Z</cp:lastPrinted>
  <dcterms:created xsi:type="dcterms:W3CDTF">2019-09-03T08:24:00Z</dcterms:created>
  <dcterms:modified xsi:type="dcterms:W3CDTF">2019-09-03T08:52:00Z</dcterms:modified>
</cp:coreProperties>
</file>